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130" w:rsidRPr="005F302F" w:rsidRDefault="00CF1556" w:rsidP="00FA1604">
      <w:pPr>
        <w:spacing w:after="0" w:line="20" w:lineRule="atLeast"/>
        <w:jc w:val="center"/>
        <w:rPr>
          <w:rFonts w:cs="Times New Roman"/>
          <w:b/>
          <w:sz w:val="32"/>
          <w:szCs w:val="24"/>
        </w:rPr>
      </w:pPr>
      <w:r w:rsidRPr="005F302F">
        <w:rPr>
          <w:rFonts w:cs="Times New Roman"/>
          <w:b/>
          <w:sz w:val="32"/>
          <w:szCs w:val="24"/>
        </w:rPr>
        <w:t xml:space="preserve">YILDIZ TEKNİK ÜNİVERSİTESİ </w:t>
      </w:r>
    </w:p>
    <w:p w:rsidR="00BA5C5D" w:rsidRPr="005F302F" w:rsidRDefault="00BA5C5D" w:rsidP="00FA1604">
      <w:pPr>
        <w:spacing w:after="0" w:line="20" w:lineRule="atLeast"/>
        <w:jc w:val="center"/>
        <w:rPr>
          <w:rFonts w:cs="Times New Roman"/>
          <w:b/>
          <w:sz w:val="32"/>
          <w:szCs w:val="24"/>
        </w:rPr>
      </w:pPr>
      <w:r w:rsidRPr="005F302F">
        <w:rPr>
          <w:rFonts w:cs="Times New Roman"/>
          <w:b/>
          <w:sz w:val="32"/>
          <w:szCs w:val="24"/>
        </w:rPr>
        <w:t>SANAT VE TASARIM FAKÜLTESİ</w:t>
      </w:r>
    </w:p>
    <w:p w:rsidR="00CF1556" w:rsidRPr="005F302F" w:rsidRDefault="00F73A7B" w:rsidP="00CF1556">
      <w:pPr>
        <w:spacing w:after="0" w:line="20" w:lineRule="atLeast"/>
        <w:jc w:val="center"/>
        <w:rPr>
          <w:rFonts w:cs="Times New Roman"/>
          <w:b/>
          <w:sz w:val="32"/>
          <w:szCs w:val="24"/>
        </w:rPr>
      </w:pPr>
      <w:r>
        <w:rPr>
          <w:rFonts w:cs="Times New Roman"/>
          <w:b/>
          <w:sz w:val="32"/>
          <w:szCs w:val="24"/>
        </w:rPr>
        <w:t>202</w:t>
      </w:r>
      <w:r w:rsidR="00DB4CD6">
        <w:rPr>
          <w:rFonts w:cs="Times New Roman"/>
          <w:b/>
          <w:sz w:val="32"/>
          <w:szCs w:val="24"/>
        </w:rPr>
        <w:t>3</w:t>
      </w:r>
      <w:r>
        <w:rPr>
          <w:rFonts w:cs="Times New Roman"/>
          <w:b/>
          <w:sz w:val="32"/>
          <w:szCs w:val="24"/>
        </w:rPr>
        <w:t>-202</w:t>
      </w:r>
      <w:r w:rsidR="00DB4CD6">
        <w:rPr>
          <w:rFonts w:cs="Times New Roman"/>
          <w:b/>
          <w:sz w:val="32"/>
          <w:szCs w:val="24"/>
        </w:rPr>
        <w:t>4</w:t>
      </w:r>
      <w:r w:rsidR="00CF1556" w:rsidRPr="005F302F">
        <w:rPr>
          <w:rFonts w:cs="Times New Roman"/>
          <w:b/>
          <w:sz w:val="32"/>
          <w:szCs w:val="24"/>
        </w:rPr>
        <w:t xml:space="preserve"> EĞİTİM-ÖĞRETİM </w:t>
      </w:r>
      <w:r w:rsidR="00731493" w:rsidRPr="005F302F">
        <w:rPr>
          <w:rFonts w:cs="Times New Roman"/>
          <w:b/>
          <w:sz w:val="32"/>
          <w:szCs w:val="24"/>
        </w:rPr>
        <w:t xml:space="preserve">YILI </w:t>
      </w:r>
      <w:r w:rsidR="00731493" w:rsidRPr="005F302F">
        <w:rPr>
          <w:b/>
          <w:sz w:val="32"/>
          <w:szCs w:val="24"/>
        </w:rPr>
        <w:t>ÖZEL YETENEK SINAVINI KAZANAN ADAYLARIN KAYIT İŞLEMLERİ</w:t>
      </w:r>
      <w:r w:rsidR="00731493" w:rsidRPr="005F302F">
        <w:rPr>
          <w:rFonts w:cs="Times New Roman"/>
          <w:b/>
          <w:sz w:val="32"/>
          <w:szCs w:val="24"/>
        </w:rPr>
        <w:t xml:space="preserve"> </w:t>
      </w:r>
    </w:p>
    <w:p w:rsidR="00B61822" w:rsidRPr="00292FB3" w:rsidRDefault="00B61822" w:rsidP="00DF0CF5">
      <w:pPr>
        <w:spacing w:after="0" w:line="240" w:lineRule="auto"/>
        <w:ind w:right="141"/>
        <w:jc w:val="both"/>
        <w:rPr>
          <w:rFonts w:ascii="Times New Roman" w:hAnsi="Times New Roman" w:cs="Times New Roman"/>
          <w:b/>
          <w:sz w:val="20"/>
          <w:szCs w:val="21"/>
        </w:rPr>
      </w:pPr>
    </w:p>
    <w:p w:rsidR="00FA1604" w:rsidRPr="005F302F" w:rsidRDefault="00CE0207" w:rsidP="009D276F">
      <w:pPr>
        <w:spacing w:after="0" w:line="240" w:lineRule="auto"/>
        <w:ind w:right="-1"/>
        <w:jc w:val="both"/>
        <w:rPr>
          <w:rFonts w:cs="Times New Roman"/>
          <w:b/>
          <w:sz w:val="24"/>
          <w:szCs w:val="24"/>
        </w:rPr>
      </w:pPr>
      <w:r w:rsidRPr="005F302F">
        <w:rPr>
          <w:rFonts w:cs="Times New Roman"/>
          <w:sz w:val="24"/>
          <w:szCs w:val="24"/>
        </w:rPr>
        <w:t xml:space="preserve"> </w:t>
      </w:r>
      <w:r w:rsidR="00731493" w:rsidRPr="005F302F">
        <w:rPr>
          <w:rFonts w:cs="Times New Roman"/>
          <w:b/>
          <w:sz w:val="24"/>
          <w:szCs w:val="24"/>
        </w:rPr>
        <w:t>TAKVİM</w:t>
      </w:r>
    </w:p>
    <w:tbl>
      <w:tblPr>
        <w:tblpPr w:leftFromText="141" w:rightFromText="141" w:vertAnchor="page" w:horzAnchor="margin" w:tblpY="2746"/>
        <w:tblW w:w="104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72"/>
        <w:gridCol w:w="1858"/>
        <w:gridCol w:w="1984"/>
        <w:gridCol w:w="1792"/>
        <w:gridCol w:w="1879"/>
      </w:tblGrid>
      <w:tr w:rsidR="005F302F" w:rsidRPr="005F302F" w:rsidTr="00216BCA">
        <w:trPr>
          <w:trHeight w:val="683"/>
          <w:tblCellSpacing w:w="0" w:type="dxa"/>
        </w:trPr>
        <w:tc>
          <w:tcPr>
            <w:tcW w:w="2972" w:type="dxa"/>
            <w:shd w:val="clear" w:color="auto" w:fill="BFBFBF" w:themeFill="background1" w:themeFillShade="BF"/>
            <w:vAlign w:val="center"/>
            <w:hideMark/>
          </w:tcPr>
          <w:p w:rsidR="005F302F" w:rsidRPr="005F302F" w:rsidRDefault="005F302F" w:rsidP="00216BCA">
            <w:pPr>
              <w:spacing w:after="0" w:line="20" w:lineRule="atLeast"/>
              <w:rPr>
                <w:rFonts w:eastAsia="Times New Roman" w:cs="Times New Roman"/>
                <w:sz w:val="24"/>
                <w:szCs w:val="24"/>
                <w:lang w:eastAsia="tr-TR"/>
              </w:rPr>
            </w:pPr>
            <w:r w:rsidRPr="005F302F">
              <w:rPr>
                <w:rFonts w:eastAsia="Times New Roman" w:cs="Times New Roman"/>
                <w:b/>
                <w:bCs/>
                <w:sz w:val="24"/>
                <w:szCs w:val="24"/>
                <w:lang w:eastAsia="tr-TR"/>
              </w:rPr>
              <w:t>Programlar</w:t>
            </w:r>
          </w:p>
        </w:tc>
        <w:tc>
          <w:tcPr>
            <w:tcW w:w="1858" w:type="dxa"/>
            <w:shd w:val="clear" w:color="auto" w:fill="BFBFBF" w:themeFill="background1" w:themeFillShade="BF"/>
            <w:vAlign w:val="center"/>
            <w:hideMark/>
          </w:tcPr>
          <w:p w:rsidR="005F302F" w:rsidRPr="005F302F" w:rsidRDefault="005F302F" w:rsidP="00216BCA">
            <w:pPr>
              <w:spacing w:after="0" w:line="20" w:lineRule="atLeast"/>
              <w:jc w:val="center"/>
              <w:rPr>
                <w:rFonts w:eastAsia="Times New Roman" w:cs="Times New Roman"/>
                <w:sz w:val="24"/>
                <w:szCs w:val="24"/>
                <w:lang w:eastAsia="tr-TR"/>
              </w:rPr>
            </w:pPr>
            <w:r w:rsidRPr="005F302F">
              <w:rPr>
                <w:rFonts w:eastAsia="Times New Roman" w:cs="Times New Roman"/>
                <w:b/>
                <w:bCs/>
                <w:sz w:val="24"/>
                <w:szCs w:val="24"/>
                <w:lang w:eastAsia="tr-TR"/>
              </w:rPr>
              <w:t>Bileşik Sanatlar Programı</w:t>
            </w:r>
          </w:p>
        </w:tc>
        <w:tc>
          <w:tcPr>
            <w:tcW w:w="1984" w:type="dxa"/>
            <w:shd w:val="clear" w:color="auto" w:fill="BFBFBF" w:themeFill="background1" w:themeFillShade="BF"/>
            <w:vAlign w:val="center"/>
          </w:tcPr>
          <w:p w:rsidR="005F302F" w:rsidRPr="005F302F" w:rsidRDefault="005F302F" w:rsidP="00216BCA">
            <w:pPr>
              <w:spacing w:after="0" w:line="20" w:lineRule="atLeast"/>
              <w:jc w:val="center"/>
              <w:rPr>
                <w:rFonts w:eastAsia="Times New Roman" w:cs="Times New Roman"/>
                <w:b/>
                <w:sz w:val="24"/>
                <w:szCs w:val="24"/>
                <w:lang w:eastAsia="tr-TR"/>
              </w:rPr>
            </w:pPr>
            <w:r w:rsidRPr="005F302F">
              <w:rPr>
                <w:rFonts w:eastAsia="Times New Roman" w:cs="Times New Roman"/>
                <w:b/>
                <w:sz w:val="24"/>
                <w:szCs w:val="24"/>
                <w:lang w:eastAsia="tr-TR"/>
              </w:rPr>
              <w:t>Grafik Tasarımı Programı</w:t>
            </w:r>
          </w:p>
        </w:tc>
        <w:tc>
          <w:tcPr>
            <w:tcW w:w="1792" w:type="dxa"/>
            <w:shd w:val="clear" w:color="auto" w:fill="BFBFBF" w:themeFill="background1" w:themeFillShade="BF"/>
            <w:vAlign w:val="center"/>
          </w:tcPr>
          <w:p w:rsidR="005F302F" w:rsidRPr="005F302F" w:rsidRDefault="005F302F" w:rsidP="00216BCA">
            <w:pPr>
              <w:spacing w:after="0" w:line="20" w:lineRule="atLeast"/>
              <w:jc w:val="center"/>
              <w:rPr>
                <w:rFonts w:eastAsia="Times New Roman" w:cs="Times New Roman"/>
                <w:sz w:val="24"/>
                <w:szCs w:val="24"/>
                <w:lang w:eastAsia="tr-TR"/>
              </w:rPr>
            </w:pPr>
            <w:r w:rsidRPr="005F302F">
              <w:rPr>
                <w:rFonts w:eastAsia="Times New Roman" w:cs="Times New Roman"/>
                <w:b/>
                <w:bCs/>
                <w:sz w:val="24"/>
                <w:szCs w:val="24"/>
                <w:lang w:eastAsia="tr-TR"/>
              </w:rPr>
              <w:t>Ses Sanatları</w:t>
            </w:r>
          </w:p>
          <w:p w:rsidR="005F302F" w:rsidRPr="005F302F" w:rsidRDefault="005F302F" w:rsidP="00216BCA">
            <w:pPr>
              <w:spacing w:after="0" w:line="20" w:lineRule="atLeast"/>
              <w:jc w:val="center"/>
              <w:rPr>
                <w:rFonts w:eastAsia="Times New Roman" w:cs="Times New Roman"/>
                <w:sz w:val="24"/>
                <w:szCs w:val="24"/>
                <w:lang w:eastAsia="tr-TR"/>
              </w:rPr>
            </w:pPr>
            <w:r w:rsidRPr="005F302F">
              <w:rPr>
                <w:rFonts w:eastAsia="Times New Roman" w:cs="Times New Roman"/>
                <w:b/>
                <w:bCs/>
                <w:sz w:val="24"/>
                <w:szCs w:val="24"/>
                <w:lang w:eastAsia="tr-TR"/>
              </w:rPr>
              <w:t>Tasarımı Programı</w:t>
            </w:r>
          </w:p>
        </w:tc>
        <w:tc>
          <w:tcPr>
            <w:tcW w:w="1879" w:type="dxa"/>
            <w:shd w:val="clear" w:color="auto" w:fill="BFBFBF" w:themeFill="background1" w:themeFillShade="BF"/>
            <w:vAlign w:val="center"/>
            <w:hideMark/>
          </w:tcPr>
          <w:p w:rsidR="005F302F" w:rsidRPr="005F302F" w:rsidRDefault="005F302F" w:rsidP="00216BCA">
            <w:pPr>
              <w:spacing w:after="0" w:line="20" w:lineRule="atLeast"/>
              <w:jc w:val="center"/>
              <w:rPr>
                <w:rFonts w:eastAsia="Times New Roman" w:cs="Times New Roman"/>
                <w:sz w:val="24"/>
                <w:szCs w:val="24"/>
                <w:lang w:eastAsia="tr-TR"/>
              </w:rPr>
            </w:pPr>
            <w:r w:rsidRPr="005F302F">
              <w:rPr>
                <w:rFonts w:eastAsia="Times New Roman" w:cs="Times New Roman"/>
                <w:b/>
                <w:bCs/>
                <w:sz w:val="24"/>
                <w:szCs w:val="24"/>
                <w:lang w:eastAsia="tr-TR"/>
              </w:rPr>
              <w:t>Müzik Toplulukları</w:t>
            </w:r>
          </w:p>
          <w:p w:rsidR="005F302F" w:rsidRPr="005F302F" w:rsidRDefault="005F302F" w:rsidP="00216BCA">
            <w:pPr>
              <w:spacing w:after="0" w:line="20" w:lineRule="atLeast"/>
              <w:jc w:val="center"/>
              <w:rPr>
                <w:rFonts w:eastAsia="Times New Roman" w:cs="Times New Roman"/>
                <w:sz w:val="24"/>
                <w:szCs w:val="24"/>
                <w:lang w:eastAsia="tr-TR"/>
              </w:rPr>
            </w:pPr>
            <w:r w:rsidRPr="005F302F">
              <w:rPr>
                <w:rFonts w:eastAsia="Times New Roman" w:cs="Times New Roman"/>
                <w:b/>
                <w:bCs/>
                <w:sz w:val="24"/>
                <w:szCs w:val="24"/>
                <w:lang w:eastAsia="tr-TR"/>
              </w:rPr>
              <w:t>Programı</w:t>
            </w:r>
          </w:p>
        </w:tc>
      </w:tr>
      <w:tr w:rsidR="005F302F" w:rsidRPr="005F302F" w:rsidTr="00216BCA">
        <w:trPr>
          <w:trHeight w:val="882"/>
          <w:tblCellSpacing w:w="0" w:type="dxa"/>
        </w:trPr>
        <w:tc>
          <w:tcPr>
            <w:tcW w:w="2972" w:type="dxa"/>
            <w:shd w:val="clear" w:color="auto" w:fill="D9D9D9" w:themeFill="background1" w:themeFillShade="D9"/>
            <w:vAlign w:val="center"/>
          </w:tcPr>
          <w:p w:rsidR="005F302F" w:rsidRPr="005F302F" w:rsidRDefault="00DB4CD6" w:rsidP="00DB4CD6">
            <w:pPr>
              <w:spacing w:after="0" w:line="20" w:lineRule="atLeast"/>
              <w:rPr>
                <w:rFonts w:eastAsia="Times New Roman" w:cs="Times New Roman"/>
                <w:b/>
                <w:bCs/>
                <w:sz w:val="24"/>
                <w:szCs w:val="24"/>
                <w:lang w:eastAsia="tr-TR"/>
              </w:rPr>
            </w:pPr>
            <w:r>
              <w:rPr>
                <w:rFonts w:eastAsia="Times New Roman" w:cs="Times New Roman"/>
                <w:b/>
                <w:bCs/>
                <w:sz w:val="24"/>
                <w:szCs w:val="24"/>
                <w:lang w:eastAsia="tr-TR"/>
              </w:rPr>
              <w:t>12-13-14</w:t>
            </w:r>
            <w:r w:rsidR="00F73A7B">
              <w:rPr>
                <w:rFonts w:eastAsia="Times New Roman" w:cs="Times New Roman"/>
                <w:b/>
                <w:bCs/>
                <w:sz w:val="24"/>
                <w:szCs w:val="24"/>
                <w:lang w:eastAsia="tr-TR"/>
              </w:rPr>
              <w:t xml:space="preserve"> Eylül 202</w:t>
            </w:r>
            <w:r>
              <w:rPr>
                <w:rFonts w:eastAsia="Times New Roman" w:cs="Times New Roman"/>
                <w:b/>
                <w:bCs/>
                <w:sz w:val="24"/>
                <w:szCs w:val="24"/>
                <w:lang w:eastAsia="tr-TR"/>
              </w:rPr>
              <w:t>3</w:t>
            </w:r>
          </w:p>
        </w:tc>
        <w:tc>
          <w:tcPr>
            <w:tcW w:w="1858" w:type="dxa"/>
            <w:shd w:val="clear" w:color="auto" w:fill="D9D9D9" w:themeFill="background1" w:themeFillShade="D9"/>
            <w:vAlign w:val="center"/>
          </w:tcPr>
          <w:p w:rsidR="005F302F" w:rsidRPr="005F302F" w:rsidRDefault="005F302F" w:rsidP="00216BCA">
            <w:pPr>
              <w:spacing w:after="0" w:line="20" w:lineRule="atLeast"/>
              <w:jc w:val="center"/>
              <w:rPr>
                <w:rFonts w:eastAsia="Times New Roman" w:cs="Times New Roman"/>
                <w:b/>
                <w:sz w:val="24"/>
                <w:szCs w:val="24"/>
                <w:lang w:eastAsia="tr-TR"/>
              </w:rPr>
            </w:pPr>
            <w:r w:rsidRPr="005F302F">
              <w:rPr>
                <w:rFonts w:eastAsia="Times New Roman" w:cs="Times New Roman"/>
                <w:b/>
                <w:bCs/>
                <w:sz w:val="24"/>
                <w:szCs w:val="24"/>
                <w:lang w:eastAsia="tr-TR"/>
              </w:rPr>
              <w:t>Asıl Kayıt</w:t>
            </w:r>
          </w:p>
        </w:tc>
        <w:tc>
          <w:tcPr>
            <w:tcW w:w="1984" w:type="dxa"/>
            <w:shd w:val="clear" w:color="auto" w:fill="D9D9D9" w:themeFill="background1" w:themeFillShade="D9"/>
            <w:vAlign w:val="center"/>
          </w:tcPr>
          <w:p w:rsidR="005F302F" w:rsidRPr="005F302F" w:rsidRDefault="005F302F" w:rsidP="00216BCA">
            <w:pPr>
              <w:spacing w:after="0" w:line="20" w:lineRule="atLeast"/>
              <w:jc w:val="center"/>
              <w:rPr>
                <w:rFonts w:eastAsia="Times New Roman" w:cs="Times New Roman"/>
                <w:b/>
                <w:sz w:val="24"/>
                <w:szCs w:val="24"/>
                <w:lang w:eastAsia="tr-TR"/>
              </w:rPr>
            </w:pPr>
            <w:r w:rsidRPr="005F302F">
              <w:rPr>
                <w:rFonts w:eastAsia="Times New Roman" w:cs="Times New Roman"/>
                <w:b/>
                <w:bCs/>
                <w:sz w:val="24"/>
                <w:szCs w:val="24"/>
                <w:lang w:eastAsia="tr-TR"/>
              </w:rPr>
              <w:t>Asıl Kayıt</w:t>
            </w:r>
          </w:p>
        </w:tc>
        <w:tc>
          <w:tcPr>
            <w:tcW w:w="1792" w:type="dxa"/>
            <w:shd w:val="clear" w:color="auto" w:fill="D9D9D9" w:themeFill="background1" w:themeFillShade="D9"/>
            <w:vAlign w:val="center"/>
          </w:tcPr>
          <w:p w:rsidR="005F302F" w:rsidRPr="005F302F" w:rsidRDefault="005F302F" w:rsidP="00216BCA">
            <w:pPr>
              <w:spacing w:after="0" w:line="20" w:lineRule="atLeast"/>
              <w:jc w:val="center"/>
              <w:rPr>
                <w:rFonts w:eastAsia="Times New Roman" w:cs="Times New Roman"/>
                <w:b/>
                <w:sz w:val="24"/>
                <w:szCs w:val="24"/>
                <w:lang w:eastAsia="tr-TR"/>
              </w:rPr>
            </w:pPr>
            <w:r w:rsidRPr="005F302F">
              <w:rPr>
                <w:rFonts w:eastAsia="Times New Roman" w:cs="Times New Roman"/>
                <w:b/>
                <w:bCs/>
                <w:sz w:val="24"/>
                <w:szCs w:val="24"/>
                <w:lang w:eastAsia="tr-TR"/>
              </w:rPr>
              <w:t>Asıl Kayıt</w:t>
            </w:r>
          </w:p>
        </w:tc>
        <w:tc>
          <w:tcPr>
            <w:tcW w:w="1879" w:type="dxa"/>
            <w:shd w:val="clear" w:color="auto" w:fill="D9D9D9" w:themeFill="background1" w:themeFillShade="D9"/>
            <w:vAlign w:val="center"/>
          </w:tcPr>
          <w:p w:rsidR="005F302F" w:rsidRPr="005F302F" w:rsidRDefault="005F302F" w:rsidP="00216BCA">
            <w:pPr>
              <w:spacing w:after="0" w:line="20" w:lineRule="atLeast"/>
              <w:jc w:val="center"/>
              <w:rPr>
                <w:rFonts w:eastAsia="Times New Roman" w:cs="Times New Roman"/>
                <w:b/>
                <w:sz w:val="24"/>
                <w:szCs w:val="24"/>
                <w:lang w:eastAsia="tr-TR"/>
              </w:rPr>
            </w:pPr>
            <w:r w:rsidRPr="005F302F">
              <w:rPr>
                <w:rFonts w:eastAsia="Times New Roman" w:cs="Times New Roman"/>
                <w:b/>
                <w:bCs/>
                <w:sz w:val="24"/>
                <w:szCs w:val="24"/>
                <w:lang w:eastAsia="tr-TR"/>
              </w:rPr>
              <w:t>Asıl Kayıt</w:t>
            </w:r>
          </w:p>
        </w:tc>
      </w:tr>
      <w:tr w:rsidR="005F302F" w:rsidRPr="005F302F" w:rsidTr="00216BCA">
        <w:trPr>
          <w:trHeight w:val="824"/>
          <w:tblCellSpacing w:w="0" w:type="dxa"/>
        </w:trPr>
        <w:tc>
          <w:tcPr>
            <w:tcW w:w="2972" w:type="dxa"/>
            <w:shd w:val="clear" w:color="auto" w:fill="D9D9D9" w:themeFill="background1" w:themeFillShade="D9"/>
            <w:vAlign w:val="center"/>
          </w:tcPr>
          <w:p w:rsidR="005F302F" w:rsidRPr="005F302F" w:rsidRDefault="00DB4CD6" w:rsidP="00DB4CD6">
            <w:pPr>
              <w:spacing w:after="0" w:line="20" w:lineRule="atLeast"/>
              <w:rPr>
                <w:rFonts w:eastAsia="Times New Roman" w:cs="Times New Roman"/>
                <w:b/>
                <w:bCs/>
                <w:sz w:val="24"/>
                <w:szCs w:val="24"/>
                <w:lang w:eastAsia="tr-TR"/>
              </w:rPr>
            </w:pPr>
            <w:r>
              <w:rPr>
                <w:rFonts w:eastAsia="Times New Roman" w:cs="Times New Roman"/>
                <w:b/>
                <w:bCs/>
                <w:sz w:val="24"/>
                <w:szCs w:val="24"/>
                <w:lang w:eastAsia="tr-TR"/>
              </w:rPr>
              <w:t>19-20-21-22</w:t>
            </w:r>
            <w:r w:rsidR="005F302F" w:rsidRPr="005F302F">
              <w:rPr>
                <w:rFonts w:eastAsia="Times New Roman" w:cs="Times New Roman"/>
                <w:b/>
                <w:bCs/>
                <w:sz w:val="24"/>
                <w:szCs w:val="24"/>
                <w:lang w:eastAsia="tr-TR"/>
              </w:rPr>
              <w:t xml:space="preserve"> Eylül 202</w:t>
            </w:r>
            <w:r>
              <w:rPr>
                <w:rFonts w:eastAsia="Times New Roman" w:cs="Times New Roman"/>
                <w:b/>
                <w:bCs/>
                <w:sz w:val="24"/>
                <w:szCs w:val="24"/>
                <w:lang w:eastAsia="tr-TR"/>
              </w:rPr>
              <w:t>3</w:t>
            </w:r>
          </w:p>
        </w:tc>
        <w:tc>
          <w:tcPr>
            <w:tcW w:w="1858" w:type="dxa"/>
            <w:shd w:val="clear" w:color="auto" w:fill="D9D9D9" w:themeFill="background1" w:themeFillShade="D9"/>
            <w:vAlign w:val="center"/>
          </w:tcPr>
          <w:p w:rsidR="005F302F" w:rsidRPr="005F302F" w:rsidRDefault="005F302F" w:rsidP="00216BCA">
            <w:pPr>
              <w:spacing w:after="0" w:line="20" w:lineRule="atLeast"/>
              <w:jc w:val="center"/>
              <w:rPr>
                <w:rFonts w:eastAsia="Times New Roman" w:cs="Times New Roman"/>
                <w:bCs/>
                <w:sz w:val="24"/>
                <w:szCs w:val="24"/>
                <w:lang w:eastAsia="tr-TR"/>
              </w:rPr>
            </w:pPr>
            <w:r w:rsidRPr="005F302F">
              <w:rPr>
                <w:rFonts w:eastAsia="Times New Roman" w:cs="Times New Roman"/>
                <w:bCs/>
                <w:sz w:val="24"/>
                <w:szCs w:val="24"/>
                <w:lang w:eastAsia="tr-TR"/>
              </w:rPr>
              <w:t>Yedek Liste Kayıt</w:t>
            </w:r>
          </w:p>
        </w:tc>
        <w:tc>
          <w:tcPr>
            <w:tcW w:w="1984" w:type="dxa"/>
            <w:shd w:val="clear" w:color="auto" w:fill="D9D9D9" w:themeFill="background1" w:themeFillShade="D9"/>
            <w:vAlign w:val="center"/>
          </w:tcPr>
          <w:p w:rsidR="005F302F" w:rsidRPr="005F302F" w:rsidRDefault="005F302F" w:rsidP="00216BCA">
            <w:pPr>
              <w:spacing w:after="0" w:line="20" w:lineRule="atLeast"/>
              <w:jc w:val="center"/>
              <w:rPr>
                <w:rFonts w:eastAsia="Times New Roman" w:cs="Times New Roman"/>
                <w:bCs/>
                <w:sz w:val="24"/>
                <w:szCs w:val="24"/>
                <w:lang w:eastAsia="tr-TR"/>
              </w:rPr>
            </w:pPr>
            <w:r w:rsidRPr="005F302F">
              <w:rPr>
                <w:rFonts w:eastAsia="Times New Roman" w:cs="Times New Roman"/>
                <w:bCs/>
                <w:sz w:val="24"/>
                <w:szCs w:val="24"/>
                <w:lang w:eastAsia="tr-TR"/>
              </w:rPr>
              <w:t>Yedek Liste Kayıt</w:t>
            </w:r>
          </w:p>
        </w:tc>
        <w:tc>
          <w:tcPr>
            <w:tcW w:w="1792" w:type="dxa"/>
            <w:shd w:val="clear" w:color="auto" w:fill="D9D9D9" w:themeFill="background1" w:themeFillShade="D9"/>
            <w:vAlign w:val="center"/>
          </w:tcPr>
          <w:p w:rsidR="005F302F" w:rsidRPr="005F302F" w:rsidRDefault="005F302F" w:rsidP="00216BCA">
            <w:pPr>
              <w:spacing w:after="0" w:line="20" w:lineRule="atLeast"/>
              <w:jc w:val="center"/>
              <w:rPr>
                <w:rFonts w:eastAsia="Times New Roman" w:cs="Times New Roman"/>
                <w:bCs/>
                <w:sz w:val="24"/>
                <w:szCs w:val="24"/>
                <w:lang w:eastAsia="tr-TR"/>
              </w:rPr>
            </w:pPr>
            <w:r w:rsidRPr="005F302F">
              <w:rPr>
                <w:rFonts w:eastAsia="Times New Roman" w:cs="Times New Roman"/>
                <w:bCs/>
                <w:sz w:val="24"/>
                <w:szCs w:val="24"/>
                <w:lang w:eastAsia="tr-TR"/>
              </w:rPr>
              <w:t>Yedek Liste Kayıt</w:t>
            </w:r>
          </w:p>
        </w:tc>
        <w:tc>
          <w:tcPr>
            <w:tcW w:w="1879" w:type="dxa"/>
            <w:shd w:val="clear" w:color="auto" w:fill="D9D9D9" w:themeFill="background1" w:themeFillShade="D9"/>
            <w:vAlign w:val="center"/>
          </w:tcPr>
          <w:p w:rsidR="005F302F" w:rsidRPr="005F302F" w:rsidRDefault="005F302F" w:rsidP="00216BCA">
            <w:pPr>
              <w:spacing w:after="0" w:line="20" w:lineRule="atLeast"/>
              <w:jc w:val="center"/>
              <w:rPr>
                <w:rFonts w:eastAsia="Times New Roman" w:cs="Times New Roman"/>
                <w:bCs/>
                <w:sz w:val="24"/>
                <w:szCs w:val="24"/>
                <w:lang w:eastAsia="tr-TR"/>
              </w:rPr>
            </w:pPr>
            <w:r w:rsidRPr="005F302F">
              <w:rPr>
                <w:rFonts w:eastAsia="Times New Roman" w:cs="Times New Roman"/>
                <w:bCs/>
                <w:sz w:val="24"/>
                <w:szCs w:val="24"/>
                <w:lang w:eastAsia="tr-TR"/>
              </w:rPr>
              <w:t>Yedek Liste Kayıt</w:t>
            </w:r>
          </w:p>
        </w:tc>
      </w:tr>
      <w:tr w:rsidR="005F302F" w:rsidRPr="005F302F" w:rsidTr="00216BCA">
        <w:trPr>
          <w:trHeight w:val="822"/>
          <w:tblCellSpacing w:w="0" w:type="dxa"/>
        </w:trPr>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F302F" w:rsidRPr="005F302F" w:rsidRDefault="00DB4CD6" w:rsidP="00DB4CD6">
            <w:pPr>
              <w:spacing w:after="0" w:line="20" w:lineRule="atLeast"/>
              <w:rPr>
                <w:rFonts w:eastAsia="Times New Roman" w:cs="Times New Roman"/>
                <w:b/>
                <w:bCs/>
                <w:sz w:val="24"/>
                <w:szCs w:val="24"/>
                <w:lang w:eastAsia="tr-TR"/>
              </w:rPr>
            </w:pPr>
            <w:r>
              <w:rPr>
                <w:rFonts w:eastAsia="Times New Roman" w:cs="Times New Roman"/>
                <w:b/>
                <w:bCs/>
                <w:sz w:val="24"/>
                <w:szCs w:val="24"/>
                <w:lang w:eastAsia="tr-TR"/>
              </w:rPr>
              <w:t xml:space="preserve">27-28-29 Eylül </w:t>
            </w:r>
            <w:r w:rsidR="005F302F" w:rsidRPr="005F302F">
              <w:rPr>
                <w:rFonts w:eastAsia="Times New Roman" w:cs="Times New Roman"/>
                <w:b/>
                <w:bCs/>
                <w:sz w:val="24"/>
                <w:szCs w:val="24"/>
                <w:lang w:eastAsia="tr-TR"/>
              </w:rPr>
              <w:t>202</w:t>
            </w:r>
            <w:r>
              <w:rPr>
                <w:rFonts w:eastAsia="Times New Roman" w:cs="Times New Roman"/>
                <w:b/>
                <w:bCs/>
                <w:sz w:val="24"/>
                <w:szCs w:val="24"/>
                <w:lang w:eastAsia="tr-TR"/>
              </w:rPr>
              <w:t>3</w:t>
            </w:r>
          </w:p>
        </w:tc>
        <w:tc>
          <w:tcPr>
            <w:tcW w:w="1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F302F" w:rsidRPr="005F302F" w:rsidRDefault="005F302F" w:rsidP="00216BCA">
            <w:pPr>
              <w:spacing w:after="0" w:line="20" w:lineRule="atLeast"/>
              <w:jc w:val="center"/>
              <w:rPr>
                <w:rFonts w:eastAsia="Times New Roman" w:cs="Times New Roman"/>
                <w:bCs/>
                <w:sz w:val="24"/>
                <w:szCs w:val="24"/>
                <w:lang w:eastAsia="tr-TR"/>
              </w:rPr>
            </w:pPr>
            <w:r w:rsidRPr="005F302F">
              <w:rPr>
                <w:rFonts w:eastAsia="Times New Roman" w:cs="Times New Roman"/>
                <w:bCs/>
                <w:sz w:val="24"/>
                <w:szCs w:val="24"/>
                <w:lang w:eastAsia="tr-TR"/>
              </w:rPr>
              <w:t>İkinci Yedek Liste Kayıtları</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302F" w:rsidRPr="005F302F" w:rsidRDefault="005F302F" w:rsidP="00216BCA">
            <w:pPr>
              <w:spacing w:after="0" w:line="20" w:lineRule="atLeast"/>
              <w:jc w:val="center"/>
              <w:rPr>
                <w:rFonts w:eastAsia="Times New Roman" w:cs="Times New Roman"/>
                <w:bCs/>
                <w:sz w:val="24"/>
                <w:szCs w:val="24"/>
                <w:lang w:eastAsia="tr-TR"/>
              </w:rPr>
            </w:pPr>
            <w:r w:rsidRPr="005F302F">
              <w:rPr>
                <w:rFonts w:eastAsia="Times New Roman" w:cs="Times New Roman"/>
                <w:bCs/>
                <w:sz w:val="24"/>
                <w:szCs w:val="24"/>
                <w:lang w:eastAsia="tr-TR"/>
              </w:rPr>
              <w:t>İkinci Yedek Liste Kayıtları</w:t>
            </w:r>
          </w:p>
        </w:tc>
        <w:tc>
          <w:tcPr>
            <w:tcW w:w="1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302F" w:rsidRPr="005F302F" w:rsidRDefault="005F302F" w:rsidP="00216BCA">
            <w:pPr>
              <w:spacing w:after="0" w:line="20" w:lineRule="atLeast"/>
              <w:jc w:val="center"/>
              <w:rPr>
                <w:rFonts w:eastAsia="Times New Roman" w:cs="Times New Roman"/>
                <w:bCs/>
                <w:sz w:val="24"/>
                <w:szCs w:val="24"/>
                <w:lang w:eastAsia="tr-TR"/>
              </w:rPr>
            </w:pPr>
            <w:r w:rsidRPr="005F302F">
              <w:rPr>
                <w:rFonts w:eastAsia="Times New Roman" w:cs="Times New Roman"/>
                <w:bCs/>
                <w:sz w:val="24"/>
                <w:szCs w:val="24"/>
                <w:lang w:eastAsia="tr-TR"/>
              </w:rPr>
              <w:t>İkinci Yedek Liste Kayıtları</w:t>
            </w:r>
          </w:p>
        </w:tc>
        <w:tc>
          <w:tcPr>
            <w:tcW w:w="1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F302F" w:rsidRPr="005F302F" w:rsidRDefault="005F302F" w:rsidP="00216BCA">
            <w:pPr>
              <w:spacing w:after="0" w:line="20" w:lineRule="atLeast"/>
              <w:jc w:val="center"/>
              <w:rPr>
                <w:rFonts w:eastAsia="Times New Roman" w:cs="Times New Roman"/>
                <w:bCs/>
                <w:sz w:val="24"/>
                <w:szCs w:val="24"/>
                <w:lang w:eastAsia="tr-TR"/>
              </w:rPr>
            </w:pPr>
            <w:r w:rsidRPr="005F302F">
              <w:rPr>
                <w:rFonts w:eastAsia="Times New Roman" w:cs="Times New Roman"/>
                <w:bCs/>
                <w:sz w:val="24"/>
                <w:szCs w:val="24"/>
                <w:lang w:eastAsia="tr-TR"/>
              </w:rPr>
              <w:t>İkinci Yedek Liste Kayıtları</w:t>
            </w:r>
          </w:p>
        </w:tc>
      </w:tr>
    </w:tbl>
    <w:p w:rsidR="00731493" w:rsidRDefault="00731493" w:rsidP="009D276F">
      <w:pPr>
        <w:spacing w:after="0" w:line="240" w:lineRule="auto"/>
        <w:ind w:right="-1"/>
        <w:jc w:val="both"/>
        <w:rPr>
          <w:rFonts w:ascii="Times New Roman" w:hAnsi="Times New Roman" w:cs="Times New Roman"/>
          <w:sz w:val="20"/>
          <w:szCs w:val="19"/>
        </w:rPr>
      </w:pPr>
    </w:p>
    <w:p w:rsidR="00216BCA" w:rsidRDefault="00216BCA" w:rsidP="009D276F">
      <w:pPr>
        <w:spacing w:after="0" w:line="240" w:lineRule="auto"/>
        <w:ind w:right="-1"/>
        <w:jc w:val="both"/>
        <w:rPr>
          <w:rFonts w:ascii="Times New Roman" w:hAnsi="Times New Roman" w:cs="Times New Roman"/>
          <w:sz w:val="20"/>
          <w:szCs w:val="19"/>
        </w:rPr>
      </w:pPr>
    </w:p>
    <w:p w:rsidR="00731493" w:rsidRPr="005F302F" w:rsidRDefault="00731493" w:rsidP="00731493">
      <w:pPr>
        <w:numPr>
          <w:ilvl w:val="0"/>
          <w:numId w:val="8"/>
        </w:numPr>
        <w:spacing w:after="0" w:line="240" w:lineRule="auto"/>
        <w:ind w:left="284" w:hanging="284"/>
        <w:jc w:val="both"/>
        <w:rPr>
          <w:sz w:val="24"/>
          <w:szCs w:val="24"/>
        </w:rPr>
      </w:pPr>
      <w:r w:rsidRPr="005F302F">
        <w:rPr>
          <w:sz w:val="24"/>
          <w:szCs w:val="24"/>
        </w:rPr>
        <w:t>202</w:t>
      </w:r>
      <w:r w:rsidR="00DB4CD6">
        <w:rPr>
          <w:sz w:val="24"/>
          <w:szCs w:val="24"/>
        </w:rPr>
        <w:t>3</w:t>
      </w:r>
      <w:r w:rsidRPr="005F302F">
        <w:rPr>
          <w:sz w:val="24"/>
          <w:szCs w:val="24"/>
        </w:rPr>
        <w:t xml:space="preserve"> Yılı Özel Yetenek Sınavı sonuçlarına göre Fakültemize asıl kayıt yapma hakkı kazanan öğrencilerin kayıt işlemleri </w:t>
      </w:r>
      <w:r w:rsidRPr="005F302F">
        <w:rPr>
          <w:b/>
          <w:sz w:val="24"/>
          <w:szCs w:val="24"/>
          <w:u w:val="single"/>
        </w:rPr>
        <w:t>online</w:t>
      </w:r>
      <w:r w:rsidR="00714E9B" w:rsidRPr="00256B18">
        <w:rPr>
          <w:sz w:val="24"/>
          <w:szCs w:val="24"/>
        </w:rPr>
        <w:t xml:space="preserve"> olarak</w:t>
      </w:r>
      <w:r w:rsidRPr="00256B18">
        <w:rPr>
          <w:b/>
          <w:sz w:val="24"/>
          <w:szCs w:val="24"/>
        </w:rPr>
        <w:t xml:space="preserve"> </w:t>
      </w:r>
      <w:r w:rsidR="001D2EBF">
        <w:rPr>
          <w:b/>
          <w:sz w:val="24"/>
          <w:szCs w:val="24"/>
        </w:rPr>
        <w:t>12-13-14</w:t>
      </w:r>
      <w:r w:rsidR="00ED3ED3">
        <w:rPr>
          <w:b/>
          <w:sz w:val="24"/>
          <w:szCs w:val="24"/>
        </w:rPr>
        <w:t xml:space="preserve"> Eylül 202</w:t>
      </w:r>
      <w:r w:rsidR="001D2EBF">
        <w:rPr>
          <w:b/>
          <w:sz w:val="24"/>
          <w:szCs w:val="24"/>
        </w:rPr>
        <w:t>3</w:t>
      </w:r>
      <w:r w:rsidRPr="005F302F">
        <w:rPr>
          <w:sz w:val="24"/>
          <w:szCs w:val="24"/>
        </w:rPr>
        <w:t xml:space="preserve"> tarihlerinde yapılacaktır. </w:t>
      </w:r>
      <w:r w:rsidR="00714E9B">
        <w:rPr>
          <w:sz w:val="24"/>
          <w:szCs w:val="24"/>
        </w:rPr>
        <w:t xml:space="preserve">Online kayıt </w:t>
      </w:r>
      <w:r w:rsidR="00404FA2">
        <w:rPr>
          <w:sz w:val="24"/>
          <w:szCs w:val="24"/>
        </w:rPr>
        <w:t>için</w:t>
      </w:r>
      <w:r w:rsidR="00714E9B">
        <w:rPr>
          <w:sz w:val="24"/>
          <w:szCs w:val="24"/>
        </w:rPr>
        <w:t xml:space="preserve"> öğrenciler istenen belgeleri tarayıp </w:t>
      </w:r>
      <w:hyperlink r:id="rId9" w:history="1">
        <w:r w:rsidR="00495540" w:rsidRPr="00F353F7">
          <w:rPr>
            <w:rStyle w:val="Kpr"/>
            <w:sz w:val="24"/>
            <w:szCs w:val="24"/>
          </w:rPr>
          <w:t>stfkayit@gmail.com</w:t>
        </w:r>
      </w:hyperlink>
      <w:r w:rsidR="00714E9B">
        <w:rPr>
          <w:sz w:val="24"/>
          <w:szCs w:val="24"/>
        </w:rPr>
        <w:t xml:space="preserve"> adresine mail atacaktır.</w:t>
      </w:r>
      <w:r w:rsidR="00D71B88">
        <w:t xml:space="preserve"> </w:t>
      </w:r>
      <w:r w:rsidRPr="005F302F">
        <w:rPr>
          <w:sz w:val="24"/>
          <w:szCs w:val="24"/>
        </w:rPr>
        <w:t xml:space="preserve">Yedek kayıtlarla ilgili bilgilendirme asıl kayıt işlemlerinin bitmesinin </w:t>
      </w:r>
      <w:r w:rsidR="00495540" w:rsidRPr="005F302F">
        <w:rPr>
          <w:sz w:val="24"/>
          <w:szCs w:val="24"/>
        </w:rPr>
        <w:t xml:space="preserve">ardından </w:t>
      </w:r>
      <w:r w:rsidR="00495540">
        <w:rPr>
          <w:sz w:val="24"/>
          <w:szCs w:val="24"/>
        </w:rPr>
        <w:t>web sitemizden (</w:t>
      </w:r>
      <w:hyperlink r:id="rId10" w:history="1">
        <w:r w:rsidR="00495540" w:rsidRPr="00F353F7">
          <w:rPr>
            <w:rStyle w:val="Kpr"/>
            <w:sz w:val="24"/>
            <w:szCs w:val="24"/>
          </w:rPr>
          <w:t>www.sts.yildiz.edu.tr</w:t>
        </w:r>
      </w:hyperlink>
      <w:r w:rsidR="00495540">
        <w:rPr>
          <w:sz w:val="24"/>
          <w:szCs w:val="24"/>
        </w:rPr>
        <w:t xml:space="preserve">) </w:t>
      </w:r>
      <w:r w:rsidRPr="005F302F">
        <w:rPr>
          <w:sz w:val="24"/>
          <w:szCs w:val="24"/>
        </w:rPr>
        <w:t>yapıla</w:t>
      </w:r>
      <w:r w:rsidR="002B2486">
        <w:rPr>
          <w:sz w:val="24"/>
          <w:szCs w:val="24"/>
        </w:rPr>
        <w:t xml:space="preserve">caktır. Kayıt hakkınızı kaçırmamak için </w:t>
      </w:r>
      <w:r w:rsidR="002B2486" w:rsidRPr="002B2486">
        <w:rPr>
          <w:sz w:val="24"/>
          <w:szCs w:val="24"/>
          <w:u w:val="single"/>
        </w:rPr>
        <w:t>web sitemizin sürekli takip edilmesi önemlidir.</w:t>
      </w:r>
    </w:p>
    <w:p w:rsidR="00714E9B" w:rsidRDefault="00714E9B" w:rsidP="00731493">
      <w:pPr>
        <w:jc w:val="both"/>
        <w:rPr>
          <w:sz w:val="18"/>
          <w:szCs w:val="24"/>
        </w:rPr>
      </w:pPr>
    </w:p>
    <w:p w:rsidR="00731493" w:rsidRPr="005F302F" w:rsidRDefault="00731493" w:rsidP="00731493">
      <w:pPr>
        <w:jc w:val="both"/>
        <w:rPr>
          <w:sz w:val="24"/>
          <w:szCs w:val="24"/>
          <w:u w:val="single"/>
        </w:rPr>
      </w:pPr>
      <w:r w:rsidRPr="005F302F">
        <w:rPr>
          <w:sz w:val="24"/>
          <w:szCs w:val="24"/>
        </w:rPr>
        <w:t xml:space="preserve">- Kayıtlar yalnızca belirtilen kayıt tarihleri arasında yapılacaktır. </w:t>
      </w:r>
      <w:r w:rsidRPr="005F302F">
        <w:rPr>
          <w:sz w:val="24"/>
          <w:szCs w:val="24"/>
          <w:u w:val="single"/>
        </w:rPr>
        <w:t>Kayıt tarihlerinde kaydını yaptırmayanlar kayıt hakkından vazgeçmiş sayılırlar. Bu tarihler dışında kayıt kabul edilemez.</w:t>
      </w:r>
    </w:p>
    <w:p w:rsidR="00731493" w:rsidRPr="005F302F" w:rsidRDefault="00731493" w:rsidP="00731493">
      <w:pPr>
        <w:tabs>
          <w:tab w:val="left" w:pos="566"/>
        </w:tabs>
        <w:ind w:left="11" w:right="-57"/>
        <w:jc w:val="both"/>
        <w:rPr>
          <w:sz w:val="18"/>
          <w:szCs w:val="24"/>
          <w:lang w:bidi="tr-TR"/>
        </w:rPr>
      </w:pPr>
    </w:p>
    <w:p w:rsidR="00731493" w:rsidRPr="005F302F" w:rsidRDefault="00731493" w:rsidP="00731493">
      <w:pPr>
        <w:ind w:left="11"/>
        <w:jc w:val="both"/>
        <w:rPr>
          <w:sz w:val="24"/>
          <w:szCs w:val="24"/>
        </w:rPr>
      </w:pPr>
      <w:r w:rsidRPr="005F302F">
        <w:rPr>
          <w:b/>
          <w:sz w:val="24"/>
          <w:szCs w:val="24"/>
        </w:rPr>
        <w:t>-</w:t>
      </w:r>
      <w:r w:rsidRPr="005F302F">
        <w:rPr>
          <w:sz w:val="24"/>
          <w:szCs w:val="24"/>
        </w:rPr>
        <w:t xml:space="preserve"> Posta yolu ile kayıt yapılmayacaktır.</w:t>
      </w:r>
    </w:p>
    <w:p w:rsidR="00731493" w:rsidRPr="005F302F" w:rsidRDefault="00731493" w:rsidP="00404FA2">
      <w:pPr>
        <w:spacing w:after="0" w:line="240" w:lineRule="auto"/>
        <w:ind w:left="11"/>
        <w:jc w:val="both"/>
        <w:rPr>
          <w:sz w:val="18"/>
          <w:szCs w:val="24"/>
        </w:rPr>
      </w:pPr>
      <w:bookmarkStart w:id="0" w:name="_GoBack"/>
      <w:bookmarkEnd w:id="0"/>
    </w:p>
    <w:p w:rsidR="00731493" w:rsidRPr="005F302F" w:rsidRDefault="00731493" w:rsidP="00731493">
      <w:pPr>
        <w:ind w:left="11"/>
        <w:jc w:val="both"/>
        <w:rPr>
          <w:color w:val="212529"/>
          <w:sz w:val="24"/>
          <w:szCs w:val="24"/>
          <w:shd w:val="clear" w:color="auto" w:fill="FFFFFF"/>
        </w:rPr>
      </w:pPr>
      <w:r w:rsidRPr="005F302F">
        <w:rPr>
          <w:color w:val="212529"/>
          <w:sz w:val="24"/>
          <w:szCs w:val="24"/>
          <w:shd w:val="clear" w:color="auto" w:fill="FFFFFF"/>
        </w:rPr>
        <w:t>-</w:t>
      </w:r>
      <w:r w:rsidRPr="005F302F">
        <w:rPr>
          <w:sz w:val="24"/>
          <w:szCs w:val="24"/>
        </w:rPr>
        <w:t xml:space="preserve"> Kayıt hakkı kazanan ancak, ortaöğretim kurumlarında, önlisans programında veya lisans programlarında mezun aşamasında olup staj, bütünleme veya tek ders sınavına girecek adayların da durumlarını belgelemeleri halinde </w:t>
      </w:r>
      <w:r w:rsidRPr="005F302F">
        <w:rPr>
          <w:b/>
          <w:sz w:val="24"/>
          <w:szCs w:val="24"/>
          <w:u w:val="single"/>
        </w:rPr>
        <w:t>belirlenen tarihlerde geçici kayıtları yapılacaktır.</w:t>
      </w:r>
      <w:r w:rsidRPr="005F302F">
        <w:rPr>
          <w:sz w:val="24"/>
          <w:szCs w:val="24"/>
        </w:rPr>
        <w:t xml:space="preserve"> Kayıt tarihlerinde geçici kaydını yaptırmayanlar kayıt hakkından vazgeçmiş sayılırlar. Bu adayların mezun olduklarına ilişkin belgelerini, </w:t>
      </w:r>
      <w:r w:rsidR="00C129D4">
        <w:rPr>
          <w:b/>
          <w:sz w:val="24"/>
          <w:szCs w:val="24"/>
          <w:u w:val="single"/>
        </w:rPr>
        <w:t>29</w:t>
      </w:r>
      <w:r w:rsidRPr="005F302F">
        <w:rPr>
          <w:b/>
          <w:sz w:val="24"/>
          <w:szCs w:val="24"/>
          <w:u w:val="single"/>
        </w:rPr>
        <w:t xml:space="preserve"> Aralık 202</w:t>
      </w:r>
      <w:r w:rsidR="00C129D4">
        <w:rPr>
          <w:b/>
          <w:sz w:val="24"/>
          <w:szCs w:val="24"/>
          <w:u w:val="single"/>
        </w:rPr>
        <w:t>3</w:t>
      </w:r>
      <w:r w:rsidRPr="005F302F">
        <w:rPr>
          <w:sz w:val="24"/>
          <w:szCs w:val="24"/>
        </w:rPr>
        <w:t xml:space="preserve"> tarihine kadar yükseköğretim kurumuna ibraz etmeleri halinde asıl kayıtları yapılacaktır. Bu tarihe kadar mezun olduklarını belgelemeyenlerin geçici kayıtları </w:t>
      </w:r>
      <w:r w:rsidRPr="005F302F">
        <w:rPr>
          <w:b/>
          <w:sz w:val="24"/>
          <w:szCs w:val="24"/>
          <w:u w:val="single"/>
        </w:rPr>
        <w:t>silinecektir.</w:t>
      </w:r>
    </w:p>
    <w:p w:rsidR="00731493" w:rsidRPr="005F302F" w:rsidRDefault="00731493" w:rsidP="00404FA2">
      <w:pPr>
        <w:spacing w:after="0" w:line="240" w:lineRule="auto"/>
        <w:ind w:left="11"/>
        <w:jc w:val="both"/>
        <w:rPr>
          <w:b/>
          <w:sz w:val="18"/>
          <w:szCs w:val="24"/>
        </w:rPr>
      </w:pPr>
    </w:p>
    <w:p w:rsidR="00731493" w:rsidRPr="005F302F" w:rsidRDefault="00731493" w:rsidP="00731493">
      <w:pPr>
        <w:numPr>
          <w:ilvl w:val="0"/>
          <w:numId w:val="7"/>
        </w:numPr>
        <w:spacing w:after="0" w:line="240" w:lineRule="auto"/>
        <w:ind w:left="0"/>
        <w:jc w:val="both"/>
        <w:rPr>
          <w:sz w:val="24"/>
          <w:szCs w:val="24"/>
        </w:rPr>
      </w:pPr>
      <w:r w:rsidRPr="005F302F">
        <w:rPr>
          <w:b/>
          <w:sz w:val="24"/>
          <w:szCs w:val="24"/>
          <w:u w:val="single"/>
        </w:rPr>
        <w:t>Aynı anda örgün iki lisans programına kayıt yaptırılamayacağına ve eğitime devam edilemeyeceğine ilişkin Yükseköğretim Genel Kurul kararı uyarınca</w:t>
      </w:r>
      <w:r w:rsidRPr="005F302F">
        <w:rPr>
          <w:sz w:val="24"/>
          <w:szCs w:val="24"/>
        </w:rPr>
        <w:t xml:space="preserve">, </w:t>
      </w:r>
      <w:r w:rsidR="005F302F" w:rsidRPr="005F302F">
        <w:rPr>
          <w:sz w:val="24"/>
          <w:szCs w:val="24"/>
        </w:rPr>
        <w:t>202</w:t>
      </w:r>
      <w:r w:rsidR="00944940">
        <w:rPr>
          <w:sz w:val="24"/>
          <w:szCs w:val="24"/>
        </w:rPr>
        <w:t>3</w:t>
      </w:r>
      <w:r w:rsidRPr="005F302F">
        <w:rPr>
          <w:sz w:val="24"/>
          <w:szCs w:val="24"/>
        </w:rPr>
        <w:t>-Özel Yetenek Sınav Sonucuna göre Üniversitemize kayıt hakkı kazanan ancak halen bir Üniversitede 4 yıl veya daha uzun süreli lisans programında kayıtlı olan adaylar kayıtlı oldukları yükseköğretim kurumundan ilişiklerini kesmedikleri takdirde yeni yerleştirildikleri programa kayıt yaptıramazlar. (Kayıt sildirme işlemi asıl kayıt tarihlerini geçecekse adayların kayıt sildirmek için başvurduklarını gösterir belgeyi de mail atmaları ve durumlarını bildirmeleri halinde geçici kayıtları yapılacaktır.) Kayıt işleminden sonra Üniversitemizce, YÖKSİS üzerinden “Aynı Anda Aynı Program Seviyesinde Okuyan Öğrenciler Raporu” alınarak incelendiğinde diğer yükseköğretim kurumundan ilişiğini kesmeyenler tespit edilmesi durumunda kayıt hakkı olmadığı göz önünde bulundurularak Üniversitemiz ile ilişikleri kesilecektir</w:t>
      </w:r>
    </w:p>
    <w:p w:rsidR="00731493" w:rsidRPr="005F302F" w:rsidRDefault="00731493" w:rsidP="00731493">
      <w:pPr>
        <w:ind w:left="11"/>
        <w:jc w:val="both"/>
        <w:rPr>
          <w:bCs/>
          <w:sz w:val="20"/>
          <w:szCs w:val="24"/>
        </w:rPr>
      </w:pPr>
    </w:p>
    <w:p w:rsidR="00731493" w:rsidRPr="005F302F" w:rsidRDefault="00731493" w:rsidP="00731493">
      <w:pPr>
        <w:ind w:left="11"/>
        <w:jc w:val="both"/>
        <w:rPr>
          <w:bCs/>
          <w:sz w:val="24"/>
          <w:szCs w:val="24"/>
        </w:rPr>
      </w:pPr>
      <w:r w:rsidRPr="005F302F">
        <w:rPr>
          <w:b/>
          <w:bCs/>
          <w:sz w:val="24"/>
          <w:szCs w:val="24"/>
        </w:rPr>
        <w:t>-</w:t>
      </w:r>
      <w:r w:rsidRPr="005F302F">
        <w:rPr>
          <w:sz w:val="24"/>
          <w:szCs w:val="24"/>
        </w:rPr>
        <w:t xml:space="preserve"> D</w:t>
      </w:r>
      <w:r w:rsidRPr="005F302F">
        <w:rPr>
          <w:sz w:val="24"/>
          <w:szCs w:val="24"/>
          <w:u w:val="single"/>
        </w:rPr>
        <w:t>a</w:t>
      </w:r>
      <w:r w:rsidRPr="005F302F">
        <w:rPr>
          <w:bCs/>
          <w:sz w:val="24"/>
          <w:szCs w:val="24"/>
          <w:u w:val="single"/>
        </w:rPr>
        <w:t>ha önceki yıllarda herhangi bir Yükseköğretim kurumunda öğrenim görmüş ya da mezun olanların;</w:t>
      </w:r>
      <w:r w:rsidRPr="005F302F">
        <w:rPr>
          <w:bCs/>
          <w:sz w:val="24"/>
          <w:szCs w:val="24"/>
        </w:rPr>
        <w:t xml:space="preserve"> öğrenim gördükleri süre içerisinde aldıkları ve başarılı oldukları dersler arasında,  kayıt yaptırdıkları bölümün derslerine içerik ve kredi bakımından eşdeğer ders varsa, bu derslerden, (Bölümün ilgili intibak komisyonunun önerisi ve Fakülte Yönetim Kurulu’nun uygun görmesi halinde) muaf sayılabilirler. D</w:t>
      </w:r>
      <w:r w:rsidRPr="005F302F">
        <w:rPr>
          <w:sz w:val="24"/>
          <w:szCs w:val="24"/>
        </w:rPr>
        <w:t>ers eşdeğerliliği ile ilgili isteğin</w:t>
      </w:r>
      <w:r w:rsidR="005F302F">
        <w:rPr>
          <w:sz w:val="24"/>
          <w:szCs w:val="24"/>
        </w:rPr>
        <w:t xml:space="preserve"> </w:t>
      </w:r>
      <w:hyperlink r:id="rId11" w:history="1">
        <w:r w:rsidR="00C129D4" w:rsidRPr="00D91B55">
          <w:rPr>
            <w:rStyle w:val="Kpr"/>
            <w:sz w:val="24"/>
            <w:szCs w:val="24"/>
          </w:rPr>
          <w:t>http://www.kalite.yildiz.edu.tr/sayfa/Kalite-Dokümanları/Formlar/339?id=24</w:t>
        </w:r>
      </w:hyperlink>
      <w:r w:rsidR="00C129D4" w:rsidRPr="00C129D4">
        <w:rPr>
          <w:sz w:val="24"/>
          <w:szCs w:val="24"/>
        </w:rPr>
        <w:t xml:space="preserve"> </w:t>
      </w:r>
      <w:r w:rsidRPr="005F302F">
        <w:rPr>
          <w:sz w:val="24"/>
          <w:szCs w:val="24"/>
        </w:rPr>
        <w:t xml:space="preserve"> </w:t>
      </w:r>
      <w:r w:rsidR="005F302F">
        <w:rPr>
          <w:sz w:val="24"/>
          <w:szCs w:val="24"/>
        </w:rPr>
        <w:t xml:space="preserve">linkinde yer alan </w:t>
      </w:r>
      <w:r w:rsidR="005F302F" w:rsidRPr="005F302F">
        <w:rPr>
          <w:sz w:val="24"/>
          <w:szCs w:val="24"/>
          <w:u w:val="single"/>
        </w:rPr>
        <w:t>608</w:t>
      </w:r>
      <w:r w:rsidR="005F302F">
        <w:rPr>
          <w:sz w:val="24"/>
          <w:szCs w:val="24"/>
        </w:rPr>
        <w:t xml:space="preserve"> nolu form ile </w:t>
      </w:r>
      <w:r w:rsidRPr="005F302F">
        <w:rPr>
          <w:sz w:val="24"/>
          <w:szCs w:val="24"/>
        </w:rPr>
        <w:t xml:space="preserve"> kaydın yapıldığı eğitim-öğretim yarıyılının ilk haftasının sonuna kadar</w:t>
      </w:r>
      <w:r w:rsidR="00C129D4">
        <w:rPr>
          <w:sz w:val="24"/>
          <w:szCs w:val="24"/>
        </w:rPr>
        <w:t xml:space="preserve"> (07.10.2023 tarihine kadar)</w:t>
      </w:r>
      <w:r w:rsidRPr="005F302F">
        <w:rPr>
          <w:sz w:val="24"/>
          <w:szCs w:val="24"/>
        </w:rPr>
        <w:t xml:space="preserve"> </w:t>
      </w:r>
      <w:r w:rsidR="00944940">
        <w:rPr>
          <w:sz w:val="24"/>
          <w:szCs w:val="24"/>
        </w:rPr>
        <w:t xml:space="preserve">ilgili Bölüm Sekreterliğine </w:t>
      </w:r>
      <w:r w:rsidRPr="005F302F">
        <w:rPr>
          <w:sz w:val="24"/>
          <w:szCs w:val="24"/>
        </w:rPr>
        <w:t>yapılması gerekir. Dilekçe ekinde intibakı yapılması istenilen derslerin,</w:t>
      </w:r>
    </w:p>
    <w:p w:rsidR="00731493" w:rsidRPr="005F302F" w:rsidRDefault="00731493" w:rsidP="00731493">
      <w:pPr>
        <w:pStyle w:val="style6"/>
        <w:numPr>
          <w:ilvl w:val="1"/>
          <w:numId w:val="6"/>
        </w:numPr>
        <w:spacing w:before="0" w:beforeAutospacing="0" w:after="0" w:afterAutospacing="0"/>
        <w:jc w:val="both"/>
        <w:rPr>
          <w:rFonts w:asciiTheme="minorHAnsi" w:hAnsiTheme="minorHAnsi"/>
        </w:rPr>
      </w:pPr>
      <w:r w:rsidRPr="005F302F">
        <w:rPr>
          <w:rFonts w:asciiTheme="minorHAnsi" w:hAnsiTheme="minorHAnsi"/>
        </w:rPr>
        <w:t>Öğretim Planı (</w:t>
      </w:r>
      <w:r w:rsidRPr="005F302F">
        <w:rPr>
          <w:rStyle w:val="style2"/>
          <w:rFonts w:asciiTheme="minorHAnsi" w:hAnsiTheme="minorHAnsi"/>
        </w:rPr>
        <w:t>Teori-Uygulama-Laboratuar-Kredi / T-U-L-K) (İlgili Üniversitenin web sayfasından çıkarılıp yüklenebilir)</w:t>
      </w:r>
      <w:r w:rsidRPr="005F302F">
        <w:rPr>
          <w:rFonts w:asciiTheme="minorHAnsi" w:hAnsiTheme="minorHAnsi"/>
        </w:rPr>
        <w:t>,</w:t>
      </w:r>
    </w:p>
    <w:p w:rsidR="00731493" w:rsidRPr="005F302F" w:rsidRDefault="00731493" w:rsidP="00731493">
      <w:pPr>
        <w:pStyle w:val="style6"/>
        <w:numPr>
          <w:ilvl w:val="1"/>
          <w:numId w:val="6"/>
        </w:numPr>
        <w:spacing w:before="0" w:beforeAutospacing="0" w:after="0" w:afterAutospacing="0"/>
        <w:jc w:val="both"/>
        <w:rPr>
          <w:rFonts w:asciiTheme="minorHAnsi" w:hAnsiTheme="minorHAnsi"/>
        </w:rPr>
      </w:pPr>
      <w:r w:rsidRPr="005F302F">
        <w:rPr>
          <w:rStyle w:val="style2"/>
          <w:rFonts w:asciiTheme="minorHAnsi" w:hAnsiTheme="minorHAnsi"/>
        </w:rPr>
        <w:t>Ders İçerikleri (Dersin amacı, kapsamı ve haftalık ders planı) (İlgili Üniversitenin web sayfasından çıkarılıp yüklenebilir)</w:t>
      </w:r>
      <w:r w:rsidRPr="005F302F">
        <w:rPr>
          <w:rFonts w:asciiTheme="minorHAnsi" w:hAnsiTheme="minorHAnsi"/>
        </w:rPr>
        <w:t>,</w:t>
      </w:r>
    </w:p>
    <w:p w:rsidR="00731493" w:rsidRPr="005F302F" w:rsidRDefault="00731493" w:rsidP="00731493">
      <w:pPr>
        <w:pStyle w:val="style6"/>
        <w:numPr>
          <w:ilvl w:val="1"/>
          <w:numId w:val="6"/>
        </w:numPr>
        <w:spacing w:before="0" w:beforeAutospacing="0" w:after="0" w:afterAutospacing="0"/>
        <w:jc w:val="both"/>
        <w:rPr>
          <w:rStyle w:val="style2"/>
          <w:rFonts w:asciiTheme="minorHAnsi" w:hAnsiTheme="minorHAnsi"/>
        </w:rPr>
      </w:pPr>
      <w:r w:rsidRPr="005F302F">
        <w:rPr>
          <w:rStyle w:val="style2"/>
          <w:rFonts w:asciiTheme="minorHAnsi" w:hAnsiTheme="minorHAnsi"/>
        </w:rPr>
        <w:t xml:space="preserve">Not Çizelgesi-Transkript, (e-imzalı olabilir) yer almalıdır. </w:t>
      </w:r>
    </w:p>
    <w:p w:rsidR="00731493" w:rsidRPr="005F302F" w:rsidRDefault="00731493" w:rsidP="00216BCA">
      <w:pPr>
        <w:spacing w:after="0" w:line="240" w:lineRule="auto"/>
        <w:ind w:left="11"/>
        <w:jc w:val="both"/>
        <w:rPr>
          <w:bCs/>
          <w:sz w:val="18"/>
          <w:szCs w:val="24"/>
        </w:rPr>
      </w:pPr>
    </w:p>
    <w:p w:rsidR="00731493" w:rsidRDefault="00731493" w:rsidP="00731493">
      <w:pPr>
        <w:ind w:left="11"/>
        <w:jc w:val="both"/>
        <w:rPr>
          <w:bCs/>
          <w:sz w:val="24"/>
          <w:szCs w:val="24"/>
        </w:rPr>
      </w:pPr>
      <w:r w:rsidRPr="005F302F">
        <w:rPr>
          <w:bCs/>
          <w:sz w:val="24"/>
          <w:szCs w:val="24"/>
        </w:rPr>
        <w:t>Bir dersin eşdeğer sayılabilmesi için; öğrencinin daha önce almış olduğu dersi aldığı Yükseköğretim Kurumundan ilişiğinin kesildiği tarihten itibaren en fazla 7 (yedi) yıl geçmiş olması gerekmektedir</w:t>
      </w:r>
      <w:r w:rsidRPr="00506298">
        <w:rPr>
          <w:bCs/>
          <w:sz w:val="24"/>
          <w:szCs w:val="24"/>
        </w:rPr>
        <w:t>.</w:t>
      </w:r>
    </w:p>
    <w:p w:rsidR="00C129D4" w:rsidRDefault="00C129D4" w:rsidP="00731493">
      <w:pPr>
        <w:ind w:left="11"/>
        <w:jc w:val="both"/>
        <w:rPr>
          <w:bCs/>
          <w:sz w:val="24"/>
          <w:szCs w:val="24"/>
        </w:rPr>
      </w:pPr>
    </w:p>
    <w:p w:rsidR="00C129D4" w:rsidRDefault="00C129D4" w:rsidP="00731493">
      <w:pPr>
        <w:ind w:left="11"/>
        <w:jc w:val="both"/>
        <w:rPr>
          <w:bCs/>
          <w:sz w:val="24"/>
          <w:szCs w:val="24"/>
        </w:rPr>
      </w:pPr>
      <w:r>
        <w:rPr>
          <w:bCs/>
          <w:sz w:val="24"/>
          <w:szCs w:val="24"/>
        </w:rPr>
        <w:t xml:space="preserve">-Kayıt işlemi için evraklarını göndermiş olan öğrencilerin evraklarını gönderdikten sonra </w:t>
      </w:r>
      <w:r w:rsidR="002E1D47">
        <w:rPr>
          <w:bCs/>
          <w:sz w:val="24"/>
          <w:szCs w:val="24"/>
        </w:rPr>
        <w:t>2</w:t>
      </w:r>
      <w:r w:rsidR="00877243">
        <w:rPr>
          <w:bCs/>
          <w:sz w:val="24"/>
          <w:szCs w:val="24"/>
        </w:rPr>
        <w:t xml:space="preserve"> gün içinde </w:t>
      </w:r>
      <w:hyperlink r:id="rId12" w:history="1">
        <w:r w:rsidR="00877243" w:rsidRPr="00D91B55">
          <w:rPr>
            <w:rStyle w:val="Kpr"/>
            <w:bCs/>
            <w:sz w:val="24"/>
            <w:szCs w:val="24"/>
          </w:rPr>
          <w:t>https://ogi.yildiz.edu.tr/media/files/YT%C3%9C%20%C3%96%C4%9ERENC%C4%B0%20NUMARASI%20SORGULAMA%20VE%20OBS%20%C5%9E%C4%B0FRE%20%C4%B0%C5%9ELEMLER%C4%B0.pdf</w:t>
        </w:r>
      </w:hyperlink>
      <w:r w:rsidR="00877243">
        <w:rPr>
          <w:bCs/>
          <w:sz w:val="24"/>
          <w:szCs w:val="24"/>
        </w:rPr>
        <w:t xml:space="preserve"> linkinde yer alan kılavuza göre </w:t>
      </w:r>
      <w:r w:rsidR="002E1D47">
        <w:rPr>
          <w:bCs/>
          <w:sz w:val="24"/>
          <w:szCs w:val="24"/>
        </w:rPr>
        <w:t>OBS otomasyon sistemine giriş ve şifre işlemlerini tamamlaması, ayrıca “Öğrenci Bilgi Formunu” sistem üzerinden doldurması gerekmektedir.</w:t>
      </w:r>
    </w:p>
    <w:p w:rsidR="002E1D47" w:rsidRDefault="002E1D47" w:rsidP="00731493">
      <w:pPr>
        <w:ind w:left="11"/>
        <w:jc w:val="both"/>
        <w:rPr>
          <w:bCs/>
          <w:sz w:val="24"/>
          <w:szCs w:val="24"/>
        </w:rPr>
      </w:pPr>
    </w:p>
    <w:p w:rsidR="002E1D47" w:rsidRDefault="002E1D47" w:rsidP="00731493">
      <w:pPr>
        <w:ind w:left="11"/>
        <w:jc w:val="both"/>
        <w:rPr>
          <w:bCs/>
          <w:sz w:val="24"/>
          <w:szCs w:val="24"/>
        </w:rPr>
      </w:pPr>
      <w:r>
        <w:rPr>
          <w:bCs/>
          <w:sz w:val="24"/>
          <w:szCs w:val="24"/>
        </w:rPr>
        <w:t xml:space="preserve">-Yeni kayıt öğrenci bilgilendirme broşürü için aşağıdaki linkte giriş yapınız. </w:t>
      </w:r>
    </w:p>
    <w:p w:rsidR="002E1D47" w:rsidRDefault="003A7A59" w:rsidP="00731493">
      <w:pPr>
        <w:ind w:left="11"/>
        <w:jc w:val="both"/>
        <w:rPr>
          <w:bCs/>
          <w:sz w:val="24"/>
          <w:szCs w:val="24"/>
        </w:rPr>
      </w:pPr>
      <w:hyperlink r:id="rId13" w:history="1">
        <w:r w:rsidR="002E1D47" w:rsidRPr="00D91B55">
          <w:rPr>
            <w:rStyle w:val="Kpr"/>
            <w:bCs/>
            <w:sz w:val="24"/>
            <w:szCs w:val="24"/>
          </w:rPr>
          <w:t>https://ogi.yildiz.edu.tr/media/files/YEN%C4%B0%20KAYIT%20%C3%96%C4%9ERENC%C4%B0%20BROS%C3%9CR%20WEBB-2023.pdf</w:t>
        </w:r>
      </w:hyperlink>
      <w:r w:rsidR="002E1D47">
        <w:rPr>
          <w:bCs/>
          <w:sz w:val="24"/>
          <w:szCs w:val="24"/>
        </w:rPr>
        <w:t xml:space="preserve"> </w:t>
      </w:r>
    </w:p>
    <w:p w:rsidR="002E1D47" w:rsidRPr="00506298" w:rsidRDefault="002E1D47" w:rsidP="00731493">
      <w:pPr>
        <w:ind w:left="11"/>
        <w:jc w:val="both"/>
        <w:rPr>
          <w:bCs/>
          <w:sz w:val="24"/>
          <w:szCs w:val="24"/>
        </w:rPr>
      </w:pPr>
    </w:p>
    <w:p w:rsidR="00216BCA" w:rsidRPr="00E06AD9" w:rsidRDefault="00216BCA" w:rsidP="00731493">
      <w:pPr>
        <w:jc w:val="center"/>
        <w:rPr>
          <w:b/>
          <w:szCs w:val="24"/>
        </w:rPr>
      </w:pPr>
    </w:p>
    <w:p w:rsidR="00731493" w:rsidRPr="005F302F" w:rsidRDefault="00731493" w:rsidP="00731493">
      <w:pPr>
        <w:jc w:val="center"/>
        <w:rPr>
          <w:b/>
          <w:sz w:val="32"/>
          <w:szCs w:val="24"/>
        </w:rPr>
      </w:pPr>
      <w:r w:rsidRPr="005F302F">
        <w:rPr>
          <w:b/>
          <w:sz w:val="32"/>
          <w:szCs w:val="24"/>
        </w:rPr>
        <w:t>KAYIT İÇİN GEREKLİ BELGELER</w:t>
      </w:r>
    </w:p>
    <w:p w:rsidR="00714E9B" w:rsidRPr="005F302F" w:rsidRDefault="00714E9B" w:rsidP="00731493">
      <w:pPr>
        <w:pStyle w:val="GvdeMetni3"/>
        <w:ind w:left="964"/>
        <w:jc w:val="both"/>
        <w:rPr>
          <w:rFonts w:asciiTheme="minorHAnsi" w:hAnsiTheme="minorHAnsi"/>
          <w:szCs w:val="24"/>
        </w:rPr>
      </w:pPr>
    </w:p>
    <w:p w:rsidR="00731493" w:rsidRPr="00404FA2" w:rsidRDefault="00731493" w:rsidP="00731493">
      <w:pPr>
        <w:pStyle w:val="GvdeMetni"/>
        <w:numPr>
          <w:ilvl w:val="0"/>
          <w:numId w:val="5"/>
        </w:numPr>
        <w:jc w:val="both"/>
        <w:rPr>
          <w:rFonts w:asciiTheme="minorHAnsi" w:hAnsiTheme="minorHAnsi"/>
          <w:b/>
          <w:color w:val="FF0000"/>
          <w:sz w:val="24"/>
          <w:szCs w:val="24"/>
        </w:rPr>
      </w:pPr>
      <w:r w:rsidRPr="005F302F">
        <w:rPr>
          <w:rFonts w:asciiTheme="minorHAnsi" w:hAnsiTheme="minorHAnsi"/>
          <w:b/>
          <w:sz w:val="24"/>
          <w:szCs w:val="24"/>
        </w:rPr>
        <w:t xml:space="preserve"> SINAV SONUÇ BELGESİ: </w:t>
      </w:r>
      <w:r w:rsidRPr="005F302F">
        <w:rPr>
          <w:rFonts w:asciiTheme="minorHAnsi" w:hAnsiTheme="minorHAnsi"/>
          <w:sz w:val="24"/>
          <w:szCs w:val="24"/>
        </w:rPr>
        <w:t>Öğrenci Seçme ve Yerleştirme Merkezi’nin internet üzerindeki web sayfasından (</w:t>
      </w:r>
      <w:hyperlink r:id="rId14" w:history="1">
        <w:r w:rsidRPr="005F302F">
          <w:rPr>
            <w:rStyle w:val="Kpr"/>
            <w:rFonts w:asciiTheme="minorHAnsi" w:hAnsiTheme="minorHAnsi"/>
            <w:sz w:val="24"/>
            <w:szCs w:val="24"/>
          </w:rPr>
          <w:t>www.osym.gov.tr</w:t>
        </w:r>
      </w:hyperlink>
      <w:r w:rsidRPr="005F302F">
        <w:rPr>
          <w:rFonts w:asciiTheme="minorHAnsi" w:hAnsiTheme="minorHAnsi"/>
          <w:sz w:val="24"/>
          <w:szCs w:val="24"/>
        </w:rPr>
        <w:t>) TYT ve varsa YKS puanlarınızı gösterir belge</w:t>
      </w:r>
    </w:p>
    <w:p w:rsidR="00404FA2" w:rsidRPr="005F302F" w:rsidRDefault="00404FA2" w:rsidP="00AE7D4C">
      <w:pPr>
        <w:pStyle w:val="GvdeMetni"/>
        <w:spacing w:line="480" w:lineRule="auto"/>
        <w:ind w:left="399"/>
        <w:jc w:val="both"/>
        <w:rPr>
          <w:rFonts w:asciiTheme="minorHAnsi" w:hAnsiTheme="minorHAnsi"/>
          <w:b/>
          <w:color w:val="FF0000"/>
          <w:sz w:val="24"/>
          <w:szCs w:val="24"/>
        </w:rPr>
      </w:pPr>
    </w:p>
    <w:p w:rsidR="00731493" w:rsidRPr="009624AE" w:rsidRDefault="00731493" w:rsidP="00731493">
      <w:pPr>
        <w:numPr>
          <w:ilvl w:val="0"/>
          <w:numId w:val="5"/>
        </w:numPr>
        <w:spacing w:after="0" w:line="240" w:lineRule="auto"/>
        <w:ind w:left="399"/>
        <w:jc w:val="both"/>
        <w:rPr>
          <w:b/>
          <w:color w:val="FF0000"/>
          <w:sz w:val="24"/>
          <w:szCs w:val="24"/>
          <w:u w:val="single"/>
        </w:rPr>
      </w:pPr>
      <w:r w:rsidRPr="009624AE">
        <w:rPr>
          <w:b/>
          <w:sz w:val="24"/>
        </w:rPr>
        <w:t>LİSE DİPLOMASI VEYA E-DEVLET ÜZERİNDEN ALINAN LİSE MEZUNİYET BELGESİ:</w:t>
      </w:r>
      <w:r w:rsidRPr="009624AE">
        <w:rPr>
          <w:sz w:val="24"/>
        </w:rPr>
        <w:t xml:space="preserve"> Mezun olunan okuldan alınan Diploma veya E-Devlet üzerinden alınan </w:t>
      </w:r>
      <w:r w:rsidR="004A3350">
        <w:rPr>
          <w:sz w:val="24"/>
        </w:rPr>
        <w:t xml:space="preserve">yeni tarihli </w:t>
      </w:r>
      <w:r w:rsidRPr="009624AE">
        <w:rPr>
          <w:sz w:val="24"/>
        </w:rPr>
        <w:t xml:space="preserve">Lise Mezuniyet Belgesi. Diplomanın kayıp olması durumunda mezun olunan liseden alınan “diploma kayıp belgesi”. </w:t>
      </w:r>
    </w:p>
    <w:p w:rsidR="00731493" w:rsidRPr="009624AE" w:rsidRDefault="00731493" w:rsidP="00731493">
      <w:pPr>
        <w:ind w:left="399"/>
        <w:jc w:val="both"/>
        <w:rPr>
          <w:b/>
          <w:color w:val="FF0000"/>
          <w:sz w:val="24"/>
          <w:szCs w:val="24"/>
          <w:u w:val="single"/>
        </w:rPr>
      </w:pPr>
    </w:p>
    <w:p w:rsidR="00731493" w:rsidRPr="009624AE" w:rsidRDefault="00731493" w:rsidP="00731493">
      <w:pPr>
        <w:numPr>
          <w:ilvl w:val="0"/>
          <w:numId w:val="5"/>
        </w:numPr>
        <w:spacing w:after="0" w:line="240" w:lineRule="auto"/>
        <w:ind w:left="399"/>
        <w:jc w:val="both"/>
        <w:rPr>
          <w:b/>
          <w:color w:val="FF0000"/>
          <w:sz w:val="24"/>
          <w:szCs w:val="24"/>
          <w:u w:val="single"/>
        </w:rPr>
      </w:pPr>
      <w:r w:rsidRPr="009624AE">
        <w:rPr>
          <w:b/>
          <w:sz w:val="24"/>
        </w:rPr>
        <w:t xml:space="preserve">T.C. Nüfus Cüzdanı / Türkiye Cumhuriyeti Kimlik Kartı / KKTC Kimlik Kartı: </w:t>
      </w:r>
      <w:r w:rsidRPr="009624AE">
        <w:rPr>
          <w:sz w:val="24"/>
        </w:rPr>
        <w:t>Belgenin ön ve arka yüzü.</w:t>
      </w:r>
      <w:r w:rsidR="004A3350">
        <w:rPr>
          <w:sz w:val="24"/>
        </w:rPr>
        <w:t xml:space="preserve"> </w:t>
      </w:r>
    </w:p>
    <w:p w:rsidR="00731493" w:rsidRPr="00506298" w:rsidRDefault="00731493" w:rsidP="00731493">
      <w:pPr>
        <w:tabs>
          <w:tab w:val="num" w:pos="342"/>
        </w:tabs>
        <w:ind w:left="399" w:hanging="399"/>
        <w:jc w:val="both"/>
        <w:rPr>
          <w:sz w:val="24"/>
          <w:szCs w:val="24"/>
        </w:rPr>
      </w:pPr>
    </w:p>
    <w:p w:rsidR="00731493" w:rsidRDefault="00731493" w:rsidP="00731493">
      <w:pPr>
        <w:numPr>
          <w:ilvl w:val="0"/>
          <w:numId w:val="5"/>
        </w:numPr>
        <w:tabs>
          <w:tab w:val="num" w:pos="426"/>
        </w:tabs>
        <w:spacing w:after="0" w:line="240" w:lineRule="auto"/>
        <w:ind w:left="399" w:hanging="399"/>
        <w:jc w:val="both"/>
        <w:rPr>
          <w:sz w:val="24"/>
          <w:szCs w:val="24"/>
        </w:rPr>
      </w:pPr>
      <w:r w:rsidRPr="008F0353">
        <w:rPr>
          <w:b/>
          <w:sz w:val="24"/>
          <w:szCs w:val="24"/>
        </w:rPr>
        <w:t>FOTOĞRAF (1 adet 4.5x6 ebadında) :</w:t>
      </w:r>
      <w:r w:rsidRPr="008F0353">
        <w:rPr>
          <w:sz w:val="24"/>
          <w:szCs w:val="24"/>
        </w:rPr>
        <w:t xml:space="preserve"> Fotoğrafların son altı ay içinde, yüzü açık, adayın kolaylıkla tanınmasını sağlayacak şekilde cepheden çekilmiş olması gereklidir. </w:t>
      </w:r>
    </w:p>
    <w:p w:rsidR="00731493" w:rsidRPr="008F0353" w:rsidRDefault="00731493" w:rsidP="00731493">
      <w:pPr>
        <w:jc w:val="both"/>
        <w:rPr>
          <w:sz w:val="24"/>
          <w:szCs w:val="24"/>
        </w:rPr>
      </w:pPr>
    </w:p>
    <w:p w:rsidR="00731493" w:rsidRPr="008F0353" w:rsidRDefault="00731493" w:rsidP="00731493">
      <w:pPr>
        <w:numPr>
          <w:ilvl w:val="0"/>
          <w:numId w:val="5"/>
        </w:numPr>
        <w:tabs>
          <w:tab w:val="num" w:pos="426"/>
        </w:tabs>
        <w:spacing w:after="0" w:line="240" w:lineRule="auto"/>
        <w:ind w:left="399" w:hanging="399"/>
        <w:jc w:val="both"/>
        <w:rPr>
          <w:sz w:val="32"/>
          <w:szCs w:val="24"/>
        </w:rPr>
      </w:pPr>
      <w:r w:rsidRPr="008F0353">
        <w:rPr>
          <w:b/>
          <w:sz w:val="24"/>
        </w:rPr>
        <w:t>ASKERLİK BELGESİ:</w:t>
      </w:r>
      <w:r w:rsidR="001A3CC4">
        <w:rPr>
          <w:sz w:val="24"/>
        </w:rPr>
        <w:t xml:space="preserve"> 199</w:t>
      </w:r>
      <w:r w:rsidR="00C129D4">
        <w:rPr>
          <w:sz w:val="24"/>
        </w:rPr>
        <w:t>5</w:t>
      </w:r>
      <w:r w:rsidRPr="008F0353">
        <w:rPr>
          <w:sz w:val="24"/>
        </w:rPr>
        <w:t xml:space="preserve"> ve öncesi doğumlu erkek öğrencilerin, bağlı oldu</w:t>
      </w:r>
      <w:r w:rsidR="00C129D4">
        <w:rPr>
          <w:sz w:val="24"/>
        </w:rPr>
        <w:t>kları Askerlik Şubesinden veya e</w:t>
      </w:r>
      <w:r w:rsidRPr="008F0353">
        <w:rPr>
          <w:sz w:val="24"/>
        </w:rPr>
        <w:t>-Devlet üzerinden alacakları “bir fakülte veya yüksekokula kaydolmanızda askerlik yönünden sakınca olmadığı”na dair belge.</w:t>
      </w:r>
    </w:p>
    <w:p w:rsidR="00731493" w:rsidRPr="00FD296D" w:rsidRDefault="00731493" w:rsidP="00731493">
      <w:pPr>
        <w:jc w:val="both"/>
        <w:rPr>
          <w:sz w:val="24"/>
          <w:szCs w:val="24"/>
        </w:rPr>
      </w:pPr>
    </w:p>
    <w:p w:rsidR="00731493" w:rsidRPr="005F302F" w:rsidRDefault="00731493" w:rsidP="005F302F">
      <w:pPr>
        <w:numPr>
          <w:ilvl w:val="0"/>
          <w:numId w:val="5"/>
        </w:numPr>
        <w:spacing w:after="0" w:line="240" w:lineRule="auto"/>
        <w:ind w:left="399" w:hanging="399"/>
        <w:jc w:val="both"/>
        <w:rPr>
          <w:sz w:val="32"/>
          <w:szCs w:val="24"/>
        </w:rPr>
      </w:pPr>
      <w:r w:rsidRPr="008F0353">
        <w:rPr>
          <w:b/>
          <w:sz w:val="24"/>
        </w:rPr>
        <w:t xml:space="preserve"> SAĞLIK KURULU RAPORU </w:t>
      </w:r>
      <w:r w:rsidRPr="008F0353">
        <w:rPr>
          <w:color w:val="FF0000"/>
          <w:sz w:val="24"/>
        </w:rPr>
        <w:t>(Yalnızca ENGELLİ adaylar için):</w:t>
      </w:r>
      <w:r w:rsidRPr="008F0353">
        <w:rPr>
          <w:sz w:val="24"/>
        </w:rPr>
        <w:t xml:space="preserve"> Herhangi bir engeli bulunan adayların engel durumlarını gösterir “SAĞLIK KURULU RAPORU”. Herhangi bir engeli bulunmayan adaylardan Sağlık Kurulu Raporu </w:t>
      </w:r>
      <w:r w:rsidRPr="008F0353">
        <w:rPr>
          <w:sz w:val="24"/>
          <w:u w:val="single"/>
        </w:rPr>
        <w:t>istenmez.</w:t>
      </w:r>
      <w:r w:rsidRPr="008F0353">
        <w:rPr>
          <w:sz w:val="24"/>
        </w:rPr>
        <w:t xml:space="preserve"> </w:t>
      </w:r>
    </w:p>
    <w:sectPr w:rsidR="00731493" w:rsidRPr="005F302F" w:rsidSect="00944940">
      <w:footerReference w:type="default" r:id="rId15"/>
      <w:pgSz w:w="11906" w:h="16838" w:code="9"/>
      <w:pgMar w:top="284" w:right="567" w:bottom="284" w:left="567"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A59" w:rsidRDefault="003A7A59" w:rsidP="00AE7D4C">
      <w:pPr>
        <w:spacing w:after="0" w:line="240" w:lineRule="auto"/>
      </w:pPr>
      <w:r>
        <w:separator/>
      </w:r>
    </w:p>
  </w:endnote>
  <w:endnote w:type="continuationSeparator" w:id="0">
    <w:p w:rsidR="003A7A59" w:rsidRDefault="003A7A59" w:rsidP="00AE7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11944"/>
      <w:docPartObj>
        <w:docPartGallery w:val="Page Numbers (Bottom of Page)"/>
        <w:docPartUnique/>
      </w:docPartObj>
    </w:sdtPr>
    <w:sdtEndPr/>
    <w:sdtContent>
      <w:p w:rsidR="00AE7D4C" w:rsidRDefault="00AE7D4C">
        <w:pPr>
          <w:pStyle w:val="Altbilgi"/>
          <w:jc w:val="center"/>
        </w:pPr>
        <w:r>
          <w:fldChar w:fldCharType="begin"/>
        </w:r>
        <w:r>
          <w:instrText>PAGE   \* MERGEFORMAT</w:instrText>
        </w:r>
        <w:r>
          <w:fldChar w:fldCharType="separate"/>
        </w:r>
        <w:r w:rsidR="003A7A59">
          <w:rPr>
            <w:noProof/>
          </w:rPr>
          <w:t>1</w:t>
        </w:r>
        <w:r>
          <w:fldChar w:fldCharType="end"/>
        </w:r>
      </w:p>
    </w:sdtContent>
  </w:sdt>
  <w:p w:rsidR="00AE7D4C" w:rsidRPr="00E06AD9" w:rsidRDefault="00AE7D4C">
    <w:pPr>
      <w:pStyle w:val="Altbilgi"/>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A59" w:rsidRDefault="003A7A59" w:rsidP="00AE7D4C">
      <w:pPr>
        <w:spacing w:after="0" w:line="240" w:lineRule="auto"/>
      </w:pPr>
      <w:r>
        <w:separator/>
      </w:r>
    </w:p>
  </w:footnote>
  <w:footnote w:type="continuationSeparator" w:id="0">
    <w:p w:rsidR="003A7A59" w:rsidRDefault="003A7A59" w:rsidP="00AE7D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4C7"/>
    <w:multiLevelType w:val="hybridMultilevel"/>
    <w:tmpl w:val="1CF8DCE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E044E6"/>
    <w:multiLevelType w:val="hybridMultilevel"/>
    <w:tmpl w:val="0FD84094"/>
    <w:lvl w:ilvl="0" w:tplc="B96E345C">
      <w:numFmt w:val="bullet"/>
      <w:lvlText w:val="-"/>
      <w:lvlJc w:val="left"/>
      <w:pPr>
        <w:ind w:left="371" w:hanging="360"/>
      </w:pPr>
      <w:rPr>
        <w:rFonts w:ascii="Times New Roman" w:eastAsia="Times New Roman" w:hAnsi="Times New Roman" w:cs="Times New Roman" w:hint="default"/>
      </w:rPr>
    </w:lvl>
    <w:lvl w:ilvl="1" w:tplc="041F0003" w:tentative="1">
      <w:start w:val="1"/>
      <w:numFmt w:val="bullet"/>
      <w:lvlText w:val="o"/>
      <w:lvlJc w:val="left"/>
      <w:pPr>
        <w:ind w:left="1091" w:hanging="360"/>
      </w:pPr>
      <w:rPr>
        <w:rFonts w:ascii="Courier New" w:hAnsi="Courier New" w:cs="Courier New" w:hint="default"/>
      </w:rPr>
    </w:lvl>
    <w:lvl w:ilvl="2" w:tplc="041F0005" w:tentative="1">
      <w:start w:val="1"/>
      <w:numFmt w:val="bullet"/>
      <w:lvlText w:val=""/>
      <w:lvlJc w:val="left"/>
      <w:pPr>
        <w:ind w:left="1811" w:hanging="360"/>
      </w:pPr>
      <w:rPr>
        <w:rFonts w:ascii="Wingdings" w:hAnsi="Wingdings" w:hint="default"/>
      </w:rPr>
    </w:lvl>
    <w:lvl w:ilvl="3" w:tplc="041F0001" w:tentative="1">
      <w:start w:val="1"/>
      <w:numFmt w:val="bullet"/>
      <w:lvlText w:val=""/>
      <w:lvlJc w:val="left"/>
      <w:pPr>
        <w:ind w:left="2531" w:hanging="360"/>
      </w:pPr>
      <w:rPr>
        <w:rFonts w:ascii="Symbol" w:hAnsi="Symbol" w:hint="default"/>
      </w:rPr>
    </w:lvl>
    <w:lvl w:ilvl="4" w:tplc="041F0003" w:tentative="1">
      <w:start w:val="1"/>
      <w:numFmt w:val="bullet"/>
      <w:lvlText w:val="o"/>
      <w:lvlJc w:val="left"/>
      <w:pPr>
        <w:ind w:left="3251" w:hanging="360"/>
      </w:pPr>
      <w:rPr>
        <w:rFonts w:ascii="Courier New" w:hAnsi="Courier New" w:cs="Courier New" w:hint="default"/>
      </w:rPr>
    </w:lvl>
    <w:lvl w:ilvl="5" w:tplc="041F0005" w:tentative="1">
      <w:start w:val="1"/>
      <w:numFmt w:val="bullet"/>
      <w:lvlText w:val=""/>
      <w:lvlJc w:val="left"/>
      <w:pPr>
        <w:ind w:left="3971" w:hanging="360"/>
      </w:pPr>
      <w:rPr>
        <w:rFonts w:ascii="Wingdings" w:hAnsi="Wingdings" w:hint="default"/>
      </w:rPr>
    </w:lvl>
    <w:lvl w:ilvl="6" w:tplc="041F0001" w:tentative="1">
      <w:start w:val="1"/>
      <w:numFmt w:val="bullet"/>
      <w:lvlText w:val=""/>
      <w:lvlJc w:val="left"/>
      <w:pPr>
        <w:ind w:left="4691" w:hanging="360"/>
      </w:pPr>
      <w:rPr>
        <w:rFonts w:ascii="Symbol" w:hAnsi="Symbol" w:hint="default"/>
      </w:rPr>
    </w:lvl>
    <w:lvl w:ilvl="7" w:tplc="041F0003" w:tentative="1">
      <w:start w:val="1"/>
      <w:numFmt w:val="bullet"/>
      <w:lvlText w:val="o"/>
      <w:lvlJc w:val="left"/>
      <w:pPr>
        <w:ind w:left="5411" w:hanging="360"/>
      </w:pPr>
      <w:rPr>
        <w:rFonts w:ascii="Courier New" w:hAnsi="Courier New" w:cs="Courier New" w:hint="default"/>
      </w:rPr>
    </w:lvl>
    <w:lvl w:ilvl="8" w:tplc="041F0005" w:tentative="1">
      <w:start w:val="1"/>
      <w:numFmt w:val="bullet"/>
      <w:lvlText w:val=""/>
      <w:lvlJc w:val="left"/>
      <w:pPr>
        <w:ind w:left="6131" w:hanging="360"/>
      </w:pPr>
      <w:rPr>
        <w:rFonts w:ascii="Wingdings" w:hAnsi="Wingdings" w:hint="default"/>
      </w:rPr>
    </w:lvl>
  </w:abstractNum>
  <w:abstractNum w:abstractNumId="2">
    <w:nsid w:val="0C7808BA"/>
    <w:multiLevelType w:val="hybridMultilevel"/>
    <w:tmpl w:val="1CF8DCE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1B84EA1"/>
    <w:multiLevelType w:val="hybridMultilevel"/>
    <w:tmpl w:val="3D3A57D4"/>
    <w:lvl w:ilvl="0" w:tplc="4FE42FBA">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4EBD64AF"/>
    <w:multiLevelType w:val="hybridMultilevel"/>
    <w:tmpl w:val="F4D05372"/>
    <w:lvl w:ilvl="0" w:tplc="6ADC11DE">
      <w:start w:val="2020"/>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1B31168"/>
    <w:multiLevelType w:val="hybridMultilevel"/>
    <w:tmpl w:val="1CF8DCE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2A6035F"/>
    <w:multiLevelType w:val="hybridMultilevel"/>
    <w:tmpl w:val="68C82C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E6B1B20"/>
    <w:multiLevelType w:val="singleLevel"/>
    <w:tmpl w:val="041F000F"/>
    <w:lvl w:ilvl="0">
      <w:start w:val="1"/>
      <w:numFmt w:val="decimal"/>
      <w:lvlText w:val="%1."/>
      <w:lvlJc w:val="left"/>
      <w:pPr>
        <w:ind w:left="360" w:hanging="360"/>
      </w:pPr>
      <w:rPr>
        <w:rFonts w:hint="default"/>
        <w:b/>
        <w:color w:val="auto"/>
        <w:sz w:val="24"/>
        <w:szCs w:val="24"/>
      </w:rPr>
    </w:lvl>
  </w:abstractNum>
  <w:num w:numId="1">
    <w:abstractNumId w:val="2"/>
  </w:num>
  <w:num w:numId="2">
    <w:abstractNumId w:val="5"/>
  </w:num>
  <w:num w:numId="3">
    <w:abstractNumId w:val="0"/>
  </w:num>
  <w:num w:numId="4">
    <w:abstractNumId w:val="6"/>
  </w:num>
  <w:num w:numId="5">
    <w:abstractNumId w:val="7"/>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E3C"/>
    <w:rsid w:val="000005B6"/>
    <w:rsid w:val="0000060D"/>
    <w:rsid w:val="00012510"/>
    <w:rsid w:val="0001425E"/>
    <w:rsid w:val="00037E5C"/>
    <w:rsid w:val="00040449"/>
    <w:rsid w:val="0006308A"/>
    <w:rsid w:val="00063D54"/>
    <w:rsid w:val="0007328C"/>
    <w:rsid w:val="000804E4"/>
    <w:rsid w:val="00081736"/>
    <w:rsid w:val="000838C5"/>
    <w:rsid w:val="000B0F09"/>
    <w:rsid w:val="000B6994"/>
    <w:rsid w:val="000C150A"/>
    <w:rsid w:val="000C3AB2"/>
    <w:rsid w:val="000C6372"/>
    <w:rsid w:val="000C70B3"/>
    <w:rsid w:val="000C7130"/>
    <w:rsid w:val="000D64B5"/>
    <w:rsid w:val="000E2301"/>
    <w:rsid w:val="000E33E3"/>
    <w:rsid w:val="000F18B2"/>
    <w:rsid w:val="00101852"/>
    <w:rsid w:val="00104F68"/>
    <w:rsid w:val="00117070"/>
    <w:rsid w:val="00120C2F"/>
    <w:rsid w:val="001361A4"/>
    <w:rsid w:val="00150298"/>
    <w:rsid w:val="00152EFD"/>
    <w:rsid w:val="00156FFC"/>
    <w:rsid w:val="00162A0C"/>
    <w:rsid w:val="00164E97"/>
    <w:rsid w:val="001717C8"/>
    <w:rsid w:val="00182513"/>
    <w:rsid w:val="001833C1"/>
    <w:rsid w:val="001A3CC4"/>
    <w:rsid w:val="001B7987"/>
    <w:rsid w:val="001C0991"/>
    <w:rsid w:val="001D11F1"/>
    <w:rsid w:val="001D2EBF"/>
    <w:rsid w:val="001D562F"/>
    <w:rsid w:val="001F2243"/>
    <w:rsid w:val="001F457B"/>
    <w:rsid w:val="001F7FB8"/>
    <w:rsid w:val="002011D5"/>
    <w:rsid w:val="00206869"/>
    <w:rsid w:val="00215EB3"/>
    <w:rsid w:val="00216BCA"/>
    <w:rsid w:val="00231614"/>
    <w:rsid w:val="0024778A"/>
    <w:rsid w:val="00253F0E"/>
    <w:rsid w:val="00256B18"/>
    <w:rsid w:val="002605E8"/>
    <w:rsid w:val="0028317A"/>
    <w:rsid w:val="002862C6"/>
    <w:rsid w:val="00290B11"/>
    <w:rsid w:val="00292FB3"/>
    <w:rsid w:val="002B2404"/>
    <w:rsid w:val="002B2486"/>
    <w:rsid w:val="002C7E5D"/>
    <w:rsid w:val="002D2E5B"/>
    <w:rsid w:val="002D51BE"/>
    <w:rsid w:val="002D62D5"/>
    <w:rsid w:val="002D72CD"/>
    <w:rsid w:val="002E1D47"/>
    <w:rsid w:val="002F19C5"/>
    <w:rsid w:val="002F3F51"/>
    <w:rsid w:val="002F773F"/>
    <w:rsid w:val="00305C80"/>
    <w:rsid w:val="0031661C"/>
    <w:rsid w:val="00357CB6"/>
    <w:rsid w:val="003A118A"/>
    <w:rsid w:val="003A5310"/>
    <w:rsid w:val="003A7A59"/>
    <w:rsid w:val="003B158E"/>
    <w:rsid w:val="003B2DCB"/>
    <w:rsid w:val="003B7D1A"/>
    <w:rsid w:val="003D37E1"/>
    <w:rsid w:val="003E05D8"/>
    <w:rsid w:val="003E05E8"/>
    <w:rsid w:val="003E457A"/>
    <w:rsid w:val="003F388C"/>
    <w:rsid w:val="003F40F0"/>
    <w:rsid w:val="003F46F1"/>
    <w:rsid w:val="00404FA2"/>
    <w:rsid w:val="00407A31"/>
    <w:rsid w:val="0042532C"/>
    <w:rsid w:val="004257DE"/>
    <w:rsid w:val="00433426"/>
    <w:rsid w:val="00447389"/>
    <w:rsid w:val="00453792"/>
    <w:rsid w:val="00453B13"/>
    <w:rsid w:val="0047153F"/>
    <w:rsid w:val="004833F1"/>
    <w:rsid w:val="00483871"/>
    <w:rsid w:val="00495540"/>
    <w:rsid w:val="004A1EE7"/>
    <w:rsid w:val="004A2251"/>
    <w:rsid w:val="004A3350"/>
    <w:rsid w:val="004A384A"/>
    <w:rsid w:val="004B59E3"/>
    <w:rsid w:val="00511385"/>
    <w:rsid w:val="00514617"/>
    <w:rsid w:val="005368F0"/>
    <w:rsid w:val="005403C6"/>
    <w:rsid w:val="00546D3D"/>
    <w:rsid w:val="0055342D"/>
    <w:rsid w:val="00564144"/>
    <w:rsid w:val="005651E9"/>
    <w:rsid w:val="00570844"/>
    <w:rsid w:val="00571839"/>
    <w:rsid w:val="005817ED"/>
    <w:rsid w:val="00581C16"/>
    <w:rsid w:val="00594D6F"/>
    <w:rsid w:val="00596FEA"/>
    <w:rsid w:val="005A5C99"/>
    <w:rsid w:val="005B2047"/>
    <w:rsid w:val="005C1275"/>
    <w:rsid w:val="005C3D0E"/>
    <w:rsid w:val="005D11A0"/>
    <w:rsid w:val="005D360E"/>
    <w:rsid w:val="005D5A22"/>
    <w:rsid w:val="005F302F"/>
    <w:rsid w:val="005F7BD8"/>
    <w:rsid w:val="00600FC1"/>
    <w:rsid w:val="00603DE9"/>
    <w:rsid w:val="00622BC2"/>
    <w:rsid w:val="0064108F"/>
    <w:rsid w:val="0064305E"/>
    <w:rsid w:val="00644724"/>
    <w:rsid w:val="0066637D"/>
    <w:rsid w:val="00670120"/>
    <w:rsid w:val="0067564B"/>
    <w:rsid w:val="006766E0"/>
    <w:rsid w:val="006B3C9E"/>
    <w:rsid w:val="006C53BC"/>
    <w:rsid w:val="006E5656"/>
    <w:rsid w:val="006F2F43"/>
    <w:rsid w:val="00714E9B"/>
    <w:rsid w:val="00731493"/>
    <w:rsid w:val="00771684"/>
    <w:rsid w:val="007766BE"/>
    <w:rsid w:val="0078326E"/>
    <w:rsid w:val="00791020"/>
    <w:rsid w:val="0079646D"/>
    <w:rsid w:val="00796F4B"/>
    <w:rsid w:val="007A2F6F"/>
    <w:rsid w:val="007B2AB6"/>
    <w:rsid w:val="007C0926"/>
    <w:rsid w:val="007C2F9C"/>
    <w:rsid w:val="007D5363"/>
    <w:rsid w:val="007F5294"/>
    <w:rsid w:val="00815464"/>
    <w:rsid w:val="00816C16"/>
    <w:rsid w:val="00836A3B"/>
    <w:rsid w:val="008438A6"/>
    <w:rsid w:val="00863D12"/>
    <w:rsid w:val="00877243"/>
    <w:rsid w:val="008913EA"/>
    <w:rsid w:val="00891A7A"/>
    <w:rsid w:val="008A6F11"/>
    <w:rsid w:val="008B0D43"/>
    <w:rsid w:val="008F1191"/>
    <w:rsid w:val="008F4313"/>
    <w:rsid w:val="008F5D90"/>
    <w:rsid w:val="00906165"/>
    <w:rsid w:val="009109F5"/>
    <w:rsid w:val="00921DB7"/>
    <w:rsid w:val="00922B52"/>
    <w:rsid w:val="00926B11"/>
    <w:rsid w:val="00931E3C"/>
    <w:rsid w:val="00944940"/>
    <w:rsid w:val="0099571E"/>
    <w:rsid w:val="009D276F"/>
    <w:rsid w:val="009D2AA5"/>
    <w:rsid w:val="009D7B9A"/>
    <w:rsid w:val="009F543D"/>
    <w:rsid w:val="00A00081"/>
    <w:rsid w:val="00A34AE9"/>
    <w:rsid w:val="00A42EAF"/>
    <w:rsid w:val="00A44AA4"/>
    <w:rsid w:val="00A53BFF"/>
    <w:rsid w:val="00A55841"/>
    <w:rsid w:val="00A60BA7"/>
    <w:rsid w:val="00A60CF2"/>
    <w:rsid w:val="00A67836"/>
    <w:rsid w:val="00A6792C"/>
    <w:rsid w:val="00A84ED6"/>
    <w:rsid w:val="00A85978"/>
    <w:rsid w:val="00A86CCA"/>
    <w:rsid w:val="00AA7A85"/>
    <w:rsid w:val="00AA7C0B"/>
    <w:rsid w:val="00AA7E21"/>
    <w:rsid w:val="00AC561A"/>
    <w:rsid w:val="00AE7D4C"/>
    <w:rsid w:val="00AF0D85"/>
    <w:rsid w:val="00AF1A0C"/>
    <w:rsid w:val="00B01C4B"/>
    <w:rsid w:val="00B07BD6"/>
    <w:rsid w:val="00B13313"/>
    <w:rsid w:val="00B14ABB"/>
    <w:rsid w:val="00B15F8A"/>
    <w:rsid w:val="00B177BC"/>
    <w:rsid w:val="00B34552"/>
    <w:rsid w:val="00B56CD2"/>
    <w:rsid w:val="00B57A10"/>
    <w:rsid w:val="00B61822"/>
    <w:rsid w:val="00B80008"/>
    <w:rsid w:val="00BA5C5D"/>
    <w:rsid w:val="00BB3A2B"/>
    <w:rsid w:val="00BC08BE"/>
    <w:rsid w:val="00BF437A"/>
    <w:rsid w:val="00BF49F5"/>
    <w:rsid w:val="00C129D4"/>
    <w:rsid w:val="00C37D95"/>
    <w:rsid w:val="00C42FE1"/>
    <w:rsid w:val="00C4515B"/>
    <w:rsid w:val="00C516E5"/>
    <w:rsid w:val="00C563B1"/>
    <w:rsid w:val="00C72103"/>
    <w:rsid w:val="00C838BF"/>
    <w:rsid w:val="00C90A73"/>
    <w:rsid w:val="00C90C50"/>
    <w:rsid w:val="00CB4E20"/>
    <w:rsid w:val="00CC2841"/>
    <w:rsid w:val="00CD320B"/>
    <w:rsid w:val="00CD6CEE"/>
    <w:rsid w:val="00CD7F0A"/>
    <w:rsid w:val="00CE0207"/>
    <w:rsid w:val="00CF1556"/>
    <w:rsid w:val="00D006BC"/>
    <w:rsid w:val="00D102A4"/>
    <w:rsid w:val="00D3238C"/>
    <w:rsid w:val="00D34C34"/>
    <w:rsid w:val="00D4741D"/>
    <w:rsid w:val="00D53E62"/>
    <w:rsid w:val="00D552D9"/>
    <w:rsid w:val="00D55920"/>
    <w:rsid w:val="00D55A8B"/>
    <w:rsid w:val="00D567AC"/>
    <w:rsid w:val="00D612E5"/>
    <w:rsid w:val="00D71B88"/>
    <w:rsid w:val="00D818EB"/>
    <w:rsid w:val="00D94DB4"/>
    <w:rsid w:val="00DA72A3"/>
    <w:rsid w:val="00DB49BE"/>
    <w:rsid w:val="00DB4CD6"/>
    <w:rsid w:val="00DC1E5A"/>
    <w:rsid w:val="00DC4DB6"/>
    <w:rsid w:val="00DF0C82"/>
    <w:rsid w:val="00DF0CF5"/>
    <w:rsid w:val="00DF2DD3"/>
    <w:rsid w:val="00E06AD9"/>
    <w:rsid w:val="00E12E58"/>
    <w:rsid w:val="00E16078"/>
    <w:rsid w:val="00E16E59"/>
    <w:rsid w:val="00E55459"/>
    <w:rsid w:val="00E6442E"/>
    <w:rsid w:val="00E67496"/>
    <w:rsid w:val="00E70DA5"/>
    <w:rsid w:val="00E76106"/>
    <w:rsid w:val="00E768A1"/>
    <w:rsid w:val="00E86489"/>
    <w:rsid w:val="00E91EFE"/>
    <w:rsid w:val="00E936CF"/>
    <w:rsid w:val="00EA2FBC"/>
    <w:rsid w:val="00EA4A85"/>
    <w:rsid w:val="00EB2CAE"/>
    <w:rsid w:val="00EC2328"/>
    <w:rsid w:val="00EC3BA1"/>
    <w:rsid w:val="00EC4693"/>
    <w:rsid w:val="00EC6DEB"/>
    <w:rsid w:val="00ED1CCB"/>
    <w:rsid w:val="00ED3ED3"/>
    <w:rsid w:val="00F31F1B"/>
    <w:rsid w:val="00F37EB5"/>
    <w:rsid w:val="00F4271E"/>
    <w:rsid w:val="00F429C5"/>
    <w:rsid w:val="00F61430"/>
    <w:rsid w:val="00F61A4C"/>
    <w:rsid w:val="00F659DF"/>
    <w:rsid w:val="00F73A7B"/>
    <w:rsid w:val="00F860BF"/>
    <w:rsid w:val="00F970F9"/>
    <w:rsid w:val="00FA1604"/>
    <w:rsid w:val="00FA398F"/>
    <w:rsid w:val="00FB0341"/>
    <w:rsid w:val="00FB4459"/>
    <w:rsid w:val="00FC2AE0"/>
    <w:rsid w:val="00FD0099"/>
    <w:rsid w:val="00FF1D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5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31E3C"/>
    <w:rPr>
      <w:b/>
      <w:bCs/>
    </w:rPr>
  </w:style>
  <w:style w:type="paragraph" w:styleId="NormalWeb">
    <w:name w:val="Normal (Web)"/>
    <w:basedOn w:val="Normal"/>
    <w:uiPriority w:val="99"/>
    <w:unhideWhenUsed/>
    <w:rsid w:val="00931E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31E3C"/>
  </w:style>
  <w:style w:type="paragraph" w:styleId="ListeParagraf">
    <w:name w:val="List Paragraph"/>
    <w:basedOn w:val="Normal"/>
    <w:uiPriority w:val="34"/>
    <w:qFormat/>
    <w:rsid w:val="00A86CCA"/>
    <w:pPr>
      <w:ind w:left="720"/>
      <w:contextualSpacing/>
    </w:pPr>
  </w:style>
  <w:style w:type="paragraph" w:styleId="BalonMetni">
    <w:name w:val="Balloon Text"/>
    <w:basedOn w:val="Normal"/>
    <w:link w:val="BalonMetniChar"/>
    <w:uiPriority w:val="99"/>
    <w:semiHidden/>
    <w:unhideWhenUsed/>
    <w:rsid w:val="007910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1020"/>
    <w:rPr>
      <w:rFonts w:ascii="Tahoma" w:hAnsi="Tahoma" w:cs="Tahoma"/>
      <w:sz w:val="16"/>
      <w:szCs w:val="16"/>
    </w:rPr>
  </w:style>
  <w:style w:type="character" w:styleId="Kpr">
    <w:name w:val="Hyperlink"/>
    <w:basedOn w:val="VarsaylanParagrafYazTipi"/>
    <w:uiPriority w:val="99"/>
    <w:unhideWhenUsed/>
    <w:rsid w:val="00164E97"/>
    <w:rPr>
      <w:color w:val="0000FF" w:themeColor="hyperlink"/>
      <w:u w:val="single"/>
    </w:rPr>
  </w:style>
  <w:style w:type="paragraph" w:customStyle="1" w:styleId="Default">
    <w:name w:val="Default"/>
    <w:rsid w:val="00BA5C5D"/>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rsid w:val="00731493"/>
    <w:pPr>
      <w:spacing w:after="0" w:line="240" w:lineRule="auto"/>
    </w:pPr>
    <w:rPr>
      <w:rFonts w:ascii="Times New Roman" w:eastAsia="Times New Roman" w:hAnsi="Times New Roman" w:cs="Times New Roman"/>
      <w:szCs w:val="20"/>
      <w:lang w:eastAsia="tr-TR"/>
    </w:rPr>
  </w:style>
  <w:style w:type="character" w:customStyle="1" w:styleId="GvdeMetniChar">
    <w:name w:val="Gövde Metni Char"/>
    <w:basedOn w:val="VarsaylanParagrafYazTipi"/>
    <w:link w:val="GvdeMetni"/>
    <w:rsid w:val="00731493"/>
    <w:rPr>
      <w:rFonts w:ascii="Times New Roman" w:eastAsia="Times New Roman" w:hAnsi="Times New Roman" w:cs="Times New Roman"/>
      <w:szCs w:val="20"/>
      <w:lang w:eastAsia="tr-TR"/>
    </w:rPr>
  </w:style>
  <w:style w:type="paragraph" w:styleId="GvdeMetni3">
    <w:name w:val="Body Text 3"/>
    <w:basedOn w:val="Normal"/>
    <w:link w:val="GvdeMetni3Char"/>
    <w:rsid w:val="00731493"/>
    <w:pPr>
      <w:spacing w:after="0" w:line="240" w:lineRule="auto"/>
    </w:pPr>
    <w:rPr>
      <w:rFonts w:ascii="Arial" w:eastAsia="Times New Roman" w:hAnsi="Arial" w:cs="Times New Roman"/>
      <w:sz w:val="24"/>
      <w:szCs w:val="20"/>
      <w:lang w:eastAsia="tr-TR"/>
    </w:rPr>
  </w:style>
  <w:style w:type="character" w:customStyle="1" w:styleId="GvdeMetni3Char">
    <w:name w:val="Gövde Metni 3 Char"/>
    <w:basedOn w:val="VarsaylanParagrafYazTipi"/>
    <w:link w:val="GvdeMetni3"/>
    <w:rsid w:val="00731493"/>
    <w:rPr>
      <w:rFonts w:ascii="Arial" w:eastAsia="Times New Roman" w:hAnsi="Arial" w:cs="Times New Roman"/>
      <w:sz w:val="24"/>
      <w:szCs w:val="20"/>
      <w:lang w:eastAsia="tr-TR"/>
    </w:rPr>
  </w:style>
  <w:style w:type="paragraph" w:customStyle="1" w:styleId="style6">
    <w:name w:val="style6"/>
    <w:basedOn w:val="Normal"/>
    <w:rsid w:val="007314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2">
    <w:name w:val="style2"/>
    <w:basedOn w:val="VarsaylanParagrafYazTipi"/>
    <w:rsid w:val="00731493"/>
  </w:style>
  <w:style w:type="paragraph" w:styleId="stbilgi">
    <w:name w:val="header"/>
    <w:basedOn w:val="Normal"/>
    <w:link w:val="stbilgiChar"/>
    <w:uiPriority w:val="99"/>
    <w:unhideWhenUsed/>
    <w:rsid w:val="00AE7D4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E7D4C"/>
  </w:style>
  <w:style w:type="paragraph" w:styleId="Altbilgi">
    <w:name w:val="footer"/>
    <w:basedOn w:val="Normal"/>
    <w:link w:val="AltbilgiChar"/>
    <w:uiPriority w:val="99"/>
    <w:unhideWhenUsed/>
    <w:rsid w:val="00AE7D4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E7D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5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31E3C"/>
    <w:rPr>
      <w:b/>
      <w:bCs/>
    </w:rPr>
  </w:style>
  <w:style w:type="paragraph" w:styleId="NormalWeb">
    <w:name w:val="Normal (Web)"/>
    <w:basedOn w:val="Normal"/>
    <w:uiPriority w:val="99"/>
    <w:unhideWhenUsed/>
    <w:rsid w:val="00931E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31E3C"/>
  </w:style>
  <w:style w:type="paragraph" w:styleId="ListeParagraf">
    <w:name w:val="List Paragraph"/>
    <w:basedOn w:val="Normal"/>
    <w:uiPriority w:val="34"/>
    <w:qFormat/>
    <w:rsid w:val="00A86CCA"/>
    <w:pPr>
      <w:ind w:left="720"/>
      <w:contextualSpacing/>
    </w:pPr>
  </w:style>
  <w:style w:type="paragraph" w:styleId="BalonMetni">
    <w:name w:val="Balloon Text"/>
    <w:basedOn w:val="Normal"/>
    <w:link w:val="BalonMetniChar"/>
    <w:uiPriority w:val="99"/>
    <w:semiHidden/>
    <w:unhideWhenUsed/>
    <w:rsid w:val="007910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1020"/>
    <w:rPr>
      <w:rFonts w:ascii="Tahoma" w:hAnsi="Tahoma" w:cs="Tahoma"/>
      <w:sz w:val="16"/>
      <w:szCs w:val="16"/>
    </w:rPr>
  </w:style>
  <w:style w:type="character" w:styleId="Kpr">
    <w:name w:val="Hyperlink"/>
    <w:basedOn w:val="VarsaylanParagrafYazTipi"/>
    <w:uiPriority w:val="99"/>
    <w:unhideWhenUsed/>
    <w:rsid w:val="00164E97"/>
    <w:rPr>
      <w:color w:val="0000FF" w:themeColor="hyperlink"/>
      <w:u w:val="single"/>
    </w:rPr>
  </w:style>
  <w:style w:type="paragraph" w:customStyle="1" w:styleId="Default">
    <w:name w:val="Default"/>
    <w:rsid w:val="00BA5C5D"/>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rsid w:val="00731493"/>
    <w:pPr>
      <w:spacing w:after="0" w:line="240" w:lineRule="auto"/>
    </w:pPr>
    <w:rPr>
      <w:rFonts w:ascii="Times New Roman" w:eastAsia="Times New Roman" w:hAnsi="Times New Roman" w:cs="Times New Roman"/>
      <w:szCs w:val="20"/>
      <w:lang w:eastAsia="tr-TR"/>
    </w:rPr>
  </w:style>
  <w:style w:type="character" w:customStyle="1" w:styleId="GvdeMetniChar">
    <w:name w:val="Gövde Metni Char"/>
    <w:basedOn w:val="VarsaylanParagrafYazTipi"/>
    <w:link w:val="GvdeMetni"/>
    <w:rsid w:val="00731493"/>
    <w:rPr>
      <w:rFonts w:ascii="Times New Roman" w:eastAsia="Times New Roman" w:hAnsi="Times New Roman" w:cs="Times New Roman"/>
      <w:szCs w:val="20"/>
      <w:lang w:eastAsia="tr-TR"/>
    </w:rPr>
  </w:style>
  <w:style w:type="paragraph" w:styleId="GvdeMetni3">
    <w:name w:val="Body Text 3"/>
    <w:basedOn w:val="Normal"/>
    <w:link w:val="GvdeMetni3Char"/>
    <w:rsid w:val="00731493"/>
    <w:pPr>
      <w:spacing w:after="0" w:line="240" w:lineRule="auto"/>
    </w:pPr>
    <w:rPr>
      <w:rFonts w:ascii="Arial" w:eastAsia="Times New Roman" w:hAnsi="Arial" w:cs="Times New Roman"/>
      <w:sz w:val="24"/>
      <w:szCs w:val="20"/>
      <w:lang w:eastAsia="tr-TR"/>
    </w:rPr>
  </w:style>
  <w:style w:type="character" w:customStyle="1" w:styleId="GvdeMetni3Char">
    <w:name w:val="Gövde Metni 3 Char"/>
    <w:basedOn w:val="VarsaylanParagrafYazTipi"/>
    <w:link w:val="GvdeMetni3"/>
    <w:rsid w:val="00731493"/>
    <w:rPr>
      <w:rFonts w:ascii="Arial" w:eastAsia="Times New Roman" w:hAnsi="Arial" w:cs="Times New Roman"/>
      <w:sz w:val="24"/>
      <w:szCs w:val="20"/>
      <w:lang w:eastAsia="tr-TR"/>
    </w:rPr>
  </w:style>
  <w:style w:type="paragraph" w:customStyle="1" w:styleId="style6">
    <w:name w:val="style6"/>
    <w:basedOn w:val="Normal"/>
    <w:rsid w:val="007314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2">
    <w:name w:val="style2"/>
    <w:basedOn w:val="VarsaylanParagrafYazTipi"/>
    <w:rsid w:val="00731493"/>
  </w:style>
  <w:style w:type="paragraph" w:styleId="stbilgi">
    <w:name w:val="header"/>
    <w:basedOn w:val="Normal"/>
    <w:link w:val="stbilgiChar"/>
    <w:uiPriority w:val="99"/>
    <w:unhideWhenUsed/>
    <w:rsid w:val="00AE7D4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E7D4C"/>
  </w:style>
  <w:style w:type="paragraph" w:styleId="Altbilgi">
    <w:name w:val="footer"/>
    <w:basedOn w:val="Normal"/>
    <w:link w:val="AltbilgiChar"/>
    <w:uiPriority w:val="99"/>
    <w:unhideWhenUsed/>
    <w:rsid w:val="00AE7D4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E7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056369">
      <w:bodyDiv w:val="1"/>
      <w:marLeft w:val="0"/>
      <w:marRight w:val="0"/>
      <w:marTop w:val="0"/>
      <w:marBottom w:val="0"/>
      <w:divBdr>
        <w:top w:val="none" w:sz="0" w:space="0" w:color="auto"/>
        <w:left w:val="none" w:sz="0" w:space="0" w:color="auto"/>
        <w:bottom w:val="none" w:sz="0" w:space="0" w:color="auto"/>
        <w:right w:val="none" w:sz="0" w:space="0" w:color="auto"/>
      </w:divBdr>
    </w:div>
    <w:div w:id="828518856">
      <w:bodyDiv w:val="1"/>
      <w:marLeft w:val="0"/>
      <w:marRight w:val="0"/>
      <w:marTop w:val="0"/>
      <w:marBottom w:val="0"/>
      <w:divBdr>
        <w:top w:val="none" w:sz="0" w:space="0" w:color="auto"/>
        <w:left w:val="none" w:sz="0" w:space="0" w:color="auto"/>
        <w:bottom w:val="none" w:sz="0" w:space="0" w:color="auto"/>
        <w:right w:val="none" w:sz="0" w:space="0" w:color="auto"/>
      </w:divBdr>
    </w:div>
    <w:div w:id="94268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gi.yildiz.edu.tr/media/files/YEN%C4%B0%20KAYIT%20%C3%96%C4%9ERENC%C4%B0%20BROS%C3%9CR%20WEBB-2023.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gi.yildiz.edu.tr/media/files/YT%C3%9C%20%C3%96%C4%9ERENC%C4%B0%20NUMARASI%20SORGULAMA%20VE%20OBS%20%C5%9E%C4%B0FRE%20%C4%B0%C5%9ELEMLER%C4%B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lite.yildiz.edu.tr/sayfa/Kalite-Dok&#252;manlar&#305;/Formlar/339?id=2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ts.yildiz.edu.tr" TargetMode="External"/><Relationship Id="rId4" Type="http://schemas.microsoft.com/office/2007/relationships/stylesWithEffects" Target="stylesWithEffects.xml"/><Relationship Id="rId9" Type="http://schemas.openxmlformats.org/officeDocument/2006/relationships/hyperlink" Target="mailto:stfkayit@gmail.com" TargetMode="External"/><Relationship Id="rId14" Type="http://schemas.openxmlformats.org/officeDocument/2006/relationships/hyperlink" Target="http://www.osym.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1571D-B011-457C-8AFE-F596C61A7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Pages>
  <Words>962</Words>
  <Characters>5486</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rukiye</dc:creator>
  <cp:lastModifiedBy>ronaldinho424</cp:lastModifiedBy>
  <cp:revision>9</cp:revision>
  <cp:lastPrinted>2023-09-08T10:05:00Z</cp:lastPrinted>
  <dcterms:created xsi:type="dcterms:W3CDTF">2023-09-08T06:05:00Z</dcterms:created>
  <dcterms:modified xsi:type="dcterms:W3CDTF">2023-09-08T12:27:00Z</dcterms:modified>
</cp:coreProperties>
</file>